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4e4c2bdc14ec4" /></Relationships>
</file>

<file path=word/document.xml><?xml version="1.0" encoding="utf-8"?>
<w:document xmlns:r="http://schemas.openxmlformats.org/officeDocument/2006/relationships" xmlns:w="http://schemas.openxmlformats.org/wordprocessingml/2006/main">
  <w:body>
    <w:p>
      <w:pPr>
        <w:pStyle w:val="Title"/>
      </w:pPr>
      <w:r>
        <w:t>Person—substance used illicitly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Person—substance used illicitly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used illicitly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0a1f788c0459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substance in an illicit manner,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91f67c3b194d66">
              <w:r>
                <w:rPr>
                  <w:rStyle w:val="Hyperlink"/>
                </w:rPr>
                <w:t xml:space="preserve">Person—substance used illicitly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f03a83000440c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2c354dccb7e54277">
              <w:r>
                <w:rPr>
                  <w:rStyle w:val="Hyperlink"/>
                </w:rPr>
                <w:t xml:space="preserve">Person—type of substance used illicitly, drug of concern (ASCDC 2011 extended) code NNNN</w:t>
              </w:r>
            </w:hyperlink>
            <w:r>
              <w:rPr>
                <w:rStyle w:val="row-content-rich-text"/>
              </w:rPr>
              <w:t xml:space="preserve"> to provide information on the type of substance(s) used illicitly by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06ef7e358545b9">
              <w:r>
                <w:rPr>
                  <w:rStyle w:val="Hyperlink"/>
                </w:rPr>
                <w:t xml:space="preserve">Person—substance used illicitly indicator, yes/no/not stated/inadequately described code N</w:t>
              </w:r>
            </w:hyperlink>
          </w:p>
          <w:p>
            <w:pPr>
              <w:pStyle w:val="registration-status"/>
              <w:spacing w:before="0" w:after="0"/>
            </w:pPr>
            <w:hyperlink w:history="true" r:id="R9ffe9882d5b843e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b782037a64f489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7107768da2e84929">
              <w:r>
                <w:rPr>
                  <w:rStyle w:val="Hyperlink"/>
                </w:rPr>
                <w:t xml:space="preserve">Person—type of substance used illicitly, drug of concern (ASCDC 2011 extended) code NNNN</w:t>
              </w:r>
            </w:hyperlink>
          </w:p>
          <w:p>
            <w:pPr>
              <w:pStyle w:val="registration-status"/>
              <w:spacing w:before="0" w:after="0"/>
            </w:pPr>
            <w:hyperlink w:history="true" r:id="Rc5b0e7edd3f74b0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1830ebe399b4752">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14b308d14b4ea1">
              <w:r>
                <w:rPr>
                  <w:rStyle w:val="Hyperlink"/>
                </w:rPr>
                <w:t xml:space="preserve">Prison dischargee NBEDS</w:t>
              </w:r>
            </w:hyperlink>
          </w:p>
          <w:p>
            <w:pPr>
              <w:pStyle w:val="registration-status"/>
              <w:spacing w:before="0" w:after="0"/>
            </w:pPr>
            <w:hyperlink w:history="true" r:id="R62924b599b40461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item is collected twice, once for prior to imprisonment and once during the current imprisonment.</w:t>
            </w:r>
          </w:p>
          <w:p>
            <w:r>
              <w:rPr>
                <w:rStyle w:val="row-content"/>
              </w:rPr>
              <w:t xml:space="preserve">This data element is included in the Prisoner health NBEDS as the National Prisoner Health Indicators include the indicator: Proportion of prison dischargees who reported using illicit drugs in prison.</w:t>
            </w:r>
          </w:p>
          <w:p>
            <w:r>
              <w:br/>
            </w:r>
            <w:r>
              <w:br/>
            </w:r>
            <w:hyperlink w:history="true" r:id="R2e2a006f59ab44bf">
              <w:r>
                <w:rPr>
                  <w:rStyle w:val="Hyperlink"/>
                </w:rPr>
                <w:t xml:space="preserve">Prison dischargee NBEDS </w:t>
              </w:r>
            </w:hyperlink>
          </w:p>
          <w:p>
            <w:pPr>
              <w:pStyle w:val="registration-status"/>
              <w:spacing w:before="0" w:after="0"/>
            </w:pPr>
            <w:hyperlink w:history="true" r:id="Rbf3c6e0cc6014098">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item is collected twice, once for prior to imprisonment and once during the current imprisonment.</w:t>
            </w:r>
          </w:p>
          <w:p>
            <w:r>
              <w:rPr>
                <w:rStyle w:val="row-content"/>
              </w:rPr>
              <w:t xml:space="preserve">This data element is included in the Prisoner health NBEDS as the National Prisoner Health Indicators include the indicator: Proportion of prison dischargees who reported using illicit drugs in prison.</w:t>
            </w:r>
          </w:p>
          <w:p>
            <w:r>
              <w:br/>
            </w:r>
            <w:r>
              <w:br/>
            </w:r>
            <w:hyperlink w:history="true" r:id="R1cb7b954f8734b75">
              <w:r>
                <w:rPr>
                  <w:rStyle w:val="Hyperlink"/>
                </w:rPr>
                <w:t xml:space="preserve">Substances used illicitly cluster</w:t>
              </w:r>
            </w:hyperlink>
          </w:p>
          <w:p>
            <w:pPr>
              <w:pStyle w:val="registration-status"/>
              <w:spacing w:before="0" w:after="0"/>
            </w:pPr>
            <w:hyperlink w:history="true" r:id="R02edc1742d624b6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report that they engaged in illicit drug use in the last 12 months.</w:t>
            </w:r>
          </w:p>
          <w:p>
            <w:r>
              <w:br/>
            </w:r>
            <w:r>
              <w:br/>
            </w:r>
          </w:p>
        </w:tc>
      </w:tr>
    </w:tbl>
    <w:p/>
    <w:tbl>
      <w:tblPr>
        <w:tblStyle w:val="TableGrid"/>
        <w:tblW w:w="0" w:type="auto"/>
      </w:tblPr>
    </w:tbl>
    <w:p>
      <w:r>
        <w:br/>
      </w:r>
    </w:p>
    <w:sectPr>
      <w:footerReference xmlns:r="http://schemas.openxmlformats.org/officeDocument/2006/relationships" w:type="default" r:id="R08e7cb1e447e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40e04c8e2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7cb1e447e4b44" /><Relationship Type="http://schemas.openxmlformats.org/officeDocument/2006/relationships/header" Target="/word/header1.xml" Id="R8a3dd5305d0940d6" /><Relationship Type="http://schemas.openxmlformats.org/officeDocument/2006/relationships/settings" Target="/word/settings.xml" Id="R167fe1a14b32407e" /><Relationship Type="http://schemas.openxmlformats.org/officeDocument/2006/relationships/styles" Target="/word/styles.xml" Id="R23dee2b79e9645d3" /><Relationship Type="http://schemas.openxmlformats.org/officeDocument/2006/relationships/hyperlink" Target="https://meteor-uat.aihw.gov.au/RegistrationAuthority/14" TargetMode="External" Id="Rcf70a1f788c04597" /><Relationship Type="http://schemas.openxmlformats.org/officeDocument/2006/relationships/hyperlink" Target="https://meteor-uat.aihw.gov.au/content/365250" TargetMode="External" Id="Rd391f67c3b194d66" /><Relationship Type="http://schemas.openxmlformats.org/officeDocument/2006/relationships/hyperlink" Target="https://meteor-uat.aihw.gov.au/content/631087" TargetMode="External" Id="R34f03a83000440c4" /><Relationship Type="http://schemas.openxmlformats.org/officeDocument/2006/relationships/hyperlink" Target="https://meteor-uat.aihw.gov.au/content/365401" TargetMode="External" Id="R2c354dccb7e54277" /><Relationship Type="http://schemas.openxmlformats.org/officeDocument/2006/relationships/hyperlink" Target="https://meteor-uat.aihw.gov.au/content/365254" TargetMode="External" Id="R9006ef7e358545b9" /><Relationship Type="http://schemas.openxmlformats.org/officeDocument/2006/relationships/hyperlink" Target="https://meteor-uat.aihw.gov.au/RegistrationAuthority/3" TargetMode="External" Id="R9ffe9882d5b843e2" /><Relationship Type="http://schemas.openxmlformats.org/officeDocument/2006/relationships/hyperlink" Target="https://meteor-uat.aihw.gov.au/RegistrationAuthority/14" TargetMode="External" Id="Rdb782037a64f4892" /><Relationship Type="http://schemas.openxmlformats.org/officeDocument/2006/relationships/hyperlink" Target="https://meteor-uat.aihw.gov.au/content/365401" TargetMode="External" Id="R7107768da2e84929" /><Relationship Type="http://schemas.openxmlformats.org/officeDocument/2006/relationships/hyperlink" Target="https://meteor-uat.aihw.gov.au/RegistrationAuthority/3" TargetMode="External" Id="Rc5b0e7edd3f74b0d" /><Relationship Type="http://schemas.openxmlformats.org/officeDocument/2006/relationships/hyperlink" Target="https://meteor-uat.aihw.gov.au/RegistrationAuthority/14" TargetMode="External" Id="R21830ebe399b4752" /><Relationship Type="http://schemas.openxmlformats.org/officeDocument/2006/relationships/hyperlink" Target="https://meteor-uat.aihw.gov.au/content/624543" TargetMode="External" Id="R2b14b308d14b4ea1" /><Relationship Type="http://schemas.openxmlformats.org/officeDocument/2006/relationships/hyperlink" Target="https://meteor-uat.aihw.gov.au/RegistrationAuthority/14" TargetMode="External" Id="R62924b599b404617" /><Relationship Type="http://schemas.openxmlformats.org/officeDocument/2006/relationships/hyperlink" Target="https://meteor-uat.aihw.gov.au/content/696775" TargetMode="External" Id="R2e2a006f59ab44bf" /><Relationship Type="http://schemas.openxmlformats.org/officeDocument/2006/relationships/hyperlink" Target="https://meteor-uat.aihw.gov.au/RegistrationAuthority/14" TargetMode="External" Id="Rbf3c6e0cc6014098" /><Relationship Type="http://schemas.openxmlformats.org/officeDocument/2006/relationships/hyperlink" Target="https://meteor-uat.aihw.gov.au/content/626825" TargetMode="External" Id="R1cb7b954f8734b75" /><Relationship Type="http://schemas.openxmlformats.org/officeDocument/2006/relationships/hyperlink" Target="https://meteor-uat.aihw.gov.au/RegistrationAuthority/14" TargetMode="External" Id="R02edc1742d624b66" /></Relationships>
</file>

<file path=word/_rels/header1.xml.rels>&#65279;<?xml version="1.0" encoding="utf-8"?><Relationships xmlns="http://schemas.openxmlformats.org/package/2006/relationships"><Relationship Type="http://schemas.openxmlformats.org/officeDocument/2006/relationships/image" Target="/media/image.png" Id="R8e340e04c8e2475e" /></Relationships>
</file>