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870b3fc07f427c" /></Relationships>
</file>

<file path=word/document.xml><?xml version="1.0" encoding="utf-8"?>
<w:document xmlns:r="http://schemas.openxmlformats.org/officeDocument/2006/relationships" xmlns:w="http://schemas.openxmlformats.org/wordprocessingml/2006/main">
  <w:body>
    <w:p>
      <w:pPr>
        <w:pStyle w:val="Title"/>
      </w:pPr>
      <w:r>
        <w:t>Prison dischargee NBEDS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 NBEDS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bb1d0f0461478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dischargee National Best Endeavours Data Set (NBEDS) defines data about all persons aged at least 18 who are going to be discharged from prison in the following 4 weeks from the date of data collection, during the National Prisoner Health Data Collection reporting period. This includes demographics, mental health, chronic diseases, alcohol and other drug use, use of prison clinics and services accessed in prison. The data are used to report against the National Prisoner Health Indicators, assist in monitoring the change in health of prison dischargees and inform prison health service planning and delivery.</w:t>
            </w:r>
          </w:p>
          <w:p>
            <w:pPr/>
            <w:r>
              <w:rPr>
                <w:rStyle w:val="row-content-rich-text"/>
              </w:rPr>
              <w:t xml:space="preserve">In this collection, public and private prisons include those administered by Corrective Services departments, including correctional facilities and remand centres. Excluded from the collection are periodic detention centres, court and police cells, juvenile detention centres, immigration detention centres, secure psychiatric facilities, military prisons, home detention programs, and Australians held overseas.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a component of the Prisoner health NBEDS. Any data element that relates to events during prison only relates to the most recent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the prison dischargee is collected by a health professional during a discharge clinic visit using the Prison Discharge form.</w:t>
            </w:r>
          </w:p>
          <w:p>
            <w:pPr/>
            <w:r>
              <w:rPr>
                <w:rStyle w:val="row-content-rich-text"/>
              </w:rPr>
              <w:t xml:space="preserve">One discharge form should be completed for each person who is going to be discharged from the prison system in the following 4 weeks from the date of data collection, during the National Prisoner Health Data Collection reporting period, which runs for two weeks during different times of the year for different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680c689d884597">
              <w:r>
                <w:rPr>
                  <w:rStyle w:val="Hyperlink"/>
                </w:rPr>
                <w:t xml:space="preserve">Prison dischargee DSS</w:t>
              </w:r>
            </w:hyperlink>
          </w:p>
          <w:p>
            <w:pPr>
              <w:pStyle w:val="registration-status"/>
              <w:spacing w:before="0" w:after="0"/>
            </w:pPr>
            <w:hyperlink w:history="true" r:id="R6677f847038d48de">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d6010075d86046d0">
              <w:r>
                <w:rPr>
                  <w:rStyle w:val="Hyperlink"/>
                </w:rPr>
                <w:t xml:space="preserve">Prison dischargee NBEDS </w:t>
              </w:r>
            </w:hyperlink>
          </w:p>
          <w:p>
            <w:pPr>
              <w:pStyle w:val="registration-status"/>
              <w:spacing w:before="0" w:after="0"/>
            </w:pPr>
            <w:hyperlink w:history="true" r:id="Ra4aa2b43f3d94c79">
              <w:r>
                <w:rPr>
                  <w:rStyle w:val="Hyperlink"/>
                  <w:color w:val="244061"/>
                </w:rPr>
                <w:t xml:space="preserve">Health!</w:t>
              </w:r>
            </w:hyperlink>
            <w:r>
              <w:rPr>
                <w:rStyle w:val="row-content"/>
                <w:color w:val="244061"/>
              </w:rPr>
              <w:t xml:space="preserve">, Recorded 31/05/2018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044a7df3f5416d">
              <w:r>
                <w:rPr>
                  <w:rStyle w:val="Hyperlink"/>
                </w:rPr>
                <w:t xml:space="preserve">Prisoner health NBEDS</w:t>
              </w:r>
            </w:hyperlink>
          </w:p>
          <w:p>
            <w:pPr>
              <w:pStyle w:val="registration-status"/>
              <w:spacing w:before="0" w:after="0"/>
            </w:pPr>
            <w:hyperlink w:history="true" r:id="R130d06becf754b5c">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09e4734b87043d9">
                    <w:r>
                      <w:rPr>
                        <w:rStyle w:val="Hyperlink"/>
                      </w:rPr>
                      <w:t xml:space="preserve">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d60a87fa18a4375">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d867c31f77a4bc7">
                    <w:r>
                      <w:rPr>
                        <w:rStyle w:val="Hyperlink"/>
                      </w:rPr>
                      <w:t xml:space="preserve">Person—person identifier, XXXXXX[X(14)]</w:t>
                    </w:r>
                  </w:hyperlink>
                </w:p>
                <w:p>
                  <w:r>
                    <w:rPr>
                      <w:b/>
                      <w:i/>
                      <w:color w:val="333333"/>
                    </w:rPr>
                    <w:t xml:space="preserve">DSS specific information:</w:t>
                  </w:r>
                </w:p>
                <w:p>
                  <w:r>
                    <w:t xml:space="preserve">Within this data collection, person identifier refers to the prisoner identifier. The prisoner identifier is assigned by the Department of Corrective Services in each state and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4793965445c4d6b">
                    <w:r>
                      <w:rPr>
                        <w:rStyle w:val="Hyperlink"/>
                      </w:rPr>
                      <w:t xml:space="preserve">Person—letters of given and family name, text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cfcae9cc7154209">
                    <w:r>
                      <w:rPr>
                        <w:rStyle w:val="Hyperlink"/>
                      </w:rPr>
                      <w:t xml:space="preserve">Prison dischargee—expected date of release,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e918b3a57294a68">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66192d2632d4d42">
                    <w:r>
                      <w:rPr>
                        <w:rStyle w:val="Hyperlink"/>
                      </w:rPr>
                      <w:t xml:space="preserve">Person—age, total years N[NN]</w:t>
                    </w:r>
                  </w:hyperlink>
                </w:p>
                <w:p>
                  <w:r>
                    <w:rPr>
                      <w:b/>
                      <w:i/>
                      <w:color w:val="333333"/>
                    </w:rPr>
                    <w:t xml:space="preserve">Conditional obligation:</w:t>
                  </w:r>
                </w:p>
                <w:p>
                  <w:r>
                    <w:t xml:space="preserve">Age in years should be completed/estimated where date of birth is unknown, otherwise this field should be blank.</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130230c7bfb4368">
                    <w:r>
                      <w:rPr>
                        <w:rStyle w:val="Hyperlink"/>
                      </w:rPr>
                      <w:t xml:space="preserve">Person—country of birth, code (SACC 2016) NNNN</w:t>
                    </w:r>
                  </w:hyperlink>
                </w:p>
                <w:p>
                  <w:r>
                    <w:rPr>
                      <w:b/>
                      <w:i/>
                      <w:color w:val="333333"/>
                    </w:rPr>
                    <w:t xml:space="preserve">DSS specific information:</w:t>
                  </w:r>
                </w:p>
                <w:p>
                  <w:r>
                    <w:t xml:space="preserve">In the Prison dischargee data collection, the 4 digit SACC codes will be mapped to:</w:t>
                  </w:r>
                </w:p>
                <w:p>
                  <w:r>
                    <w:t xml:space="preserve">Code 1  Australia</w:t>
                  </w:r>
                </w:p>
                <w:p>
                  <w:r>
                    <w:t xml:space="preserve">Code 2 Other (specify)</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20d7adff4a7444b8">
                    <w:r>
                      <w:rPr>
                        <w:rStyle w:val="Hyperlink"/>
                      </w:rPr>
                      <w:t xml:space="preserve">Person—main language other than English spoken at home, code (ASCL 2011) NN{NN}</w:t>
                    </w:r>
                  </w:hyperlink>
                </w:p>
                <w:p>
                  <w:r>
                    <w:rPr>
                      <w:b/>
                      <w:i/>
                      <w:color w:val="333333"/>
                    </w:rPr>
                    <w:t xml:space="preserve">DSS specific information:</w:t>
                  </w:r>
                </w:p>
                <w:p>
                  <w:r>
                    <w:t xml:space="preserve">In the Prison dischargee data collection, the ASCL codes will be mapped to:</w:t>
                  </w:r>
                </w:p>
                <w:p>
                  <w:r>
                    <w:t xml:space="preserve">Code 1  English</w:t>
                  </w:r>
                </w:p>
                <w:p>
                  <w:r>
                    <w:t xml:space="preserve">Code 2 Other (specify)</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b921c8774bf14f6a">
                    <w:r>
                      <w:rPr>
                        <w:rStyle w:val="Hyperlink"/>
                      </w:rPr>
                      <w:t xml:space="preserve">Person—sex, code N</w:t>
                    </w:r>
                  </w:hyperlink>
                </w:p>
                <w:p>
                  <w:r>
                    <w:rPr>
                      <w:b/>
                      <w:i/>
                      <w:color w:val="333333"/>
                    </w:rPr>
                    <w:t xml:space="preserve">DSS specific information:</w:t>
                  </w:r>
                </w:p>
                <w:p>
                  <w:r>
                    <w:t xml:space="preserve">In the Prison dischargee data collection, Sex will be mapped to:</w:t>
                  </w:r>
                </w:p>
                <w:p>
                  <w:r>
                    <w:t xml:space="preserve">Code 1 Male</w:t>
                  </w:r>
                </w:p>
                <w:p>
                  <w:r>
                    <w:t xml:space="preserve">Code 2  Female</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58fec3a9ff0b4b76">
                    <w:r>
                      <w:rPr>
                        <w:rStyle w:val="Hyperlink"/>
                      </w:rPr>
                      <w:t xml:space="preserve">Person—transgender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d2859e4c39d440ea">
                    <w:r>
                      <w:rPr>
                        <w:rStyle w:val="Hyperlink"/>
                      </w:rPr>
                      <w:t xml:space="preserve">Person—Indigenous status, code N</w:t>
                    </w:r>
                  </w:hyperlink>
                </w:p>
                <w:p>
                  <w:r>
                    <w:rPr>
                      <w:b/>
                      <w:i/>
                      <w:color w:val="333333"/>
                    </w:rPr>
                    <w:t xml:space="preserve">DSS specific information:</w:t>
                  </w:r>
                </w:p>
                <w:p>
                  <w:r>
                    <w:t xml:space="preserve">In the Prison dischargee data collection Indigenous status will be mapped to:</w:t>
                  </w:r>
                </w:p>
                <w:p>
                  <w:r>
                    <w:t xml:space="preserve">Code 1 No</w:t>
                  </w:r>
                </w:p>
                <w:p>
                  <w:r>
                    <w:t xml:space="preserve">Code 2 Yes, Aboriginal</w:t>
                  </w:r>
                </w:p>
                <w:p>
                  <w:r>
                    <w:t xml:space="preserve">Code 3 Yes, Torres Strait Islander</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2e7f21c5e7934bd8">
                    <w:r>
                      <w:rPr>
                        <w:rStyle w:val="Hyperlink"/>
                      </w:rPr>
                      <w:t xml:space="preserve">Person—highest year of school completed,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whose highest year of completed schooling was below Year 10.</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6ad16a31a7c0404e">
                    <w:r>
                      <w:rPr>
                        <w:rStyle w:val="Hyperlink"/>
                      </w:rPr>
                      <w:t xml:space="preserve">Prison dischargee—length of time imprisoned, code N</w:t>
                    </w:r>
                  </w:hyperlink>
                </w:p>
                <w:p>
                  <w:r>
                    <w:rPr>
                      <w:b/>
                      <w:i/>
                      <w:color w:val="333333"/>
                    </w:rPr>
                    <w:t xml:space="preserve">DSS specific information:</w:t>
                  </w:r>
                </w:p>
                <w:p>
                  <w:r>
                    <w:t xml:space="preserve">For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c205c2875fcc43ec">
                    <w:r>
                      <w:rPr>
                        <w:rStyle w:val="Hyperlink"/>
                      </w:rPr>
                      <w:t xml:space="preserve">Prison dischargee—first time in prison or juvenile detention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3608cb6dfe89476e">
                    <w:r>
                      <w:rPr>
                        <w:rStyle w:val="Hyperlink"/>
                      </w:rPr>
                      <w:t xml:space="preserve">Prison dischargee—contact with family, friends and/or elders indicator, yes/no code N</w:t>
                    </w:r>
                  </w:hyperlink>
                </w:p>
                <w:p>
                  <w:r>
                    <w:rPr>
                      <w:b/>
                      <w:i/>
                      <w:color w:val="333333"/>
                    </w:rPr>
                    <w:t xml:space="preserve">DSS specific information:</w:t>
                  </w:r>
                </w:p>
                <w:p>
                  <w:r>
                    <w:t xml:space="preserve">In the four weeks prior to the data collection.</w:t>
                  </w:r>
                </w:p>
                <w:p>
                  <w:r>
                    <w:t xml:space="preserve">This data element is included in the Prisoner health NBEDS as the National Prisoner Health Indicators include the indicator: Proportion of prison dischargees who in the last 4 weeks had contact with family, friends and/or elders.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4b966cdbb0474a81">
                    <w:r>
                      <w:rPr>
                        <w:rStyle w:val="Hyperlink"/>
                      </w:rPr>
                      <w:t xml:space="preserve">Prison dischargee—mode of contact with family, friends and/or elders, prisoner mode of contact code N</w:t>
                    </w:r>
                  </w:hyperlink>
                </w:p>
                <w:p>
                  <w:r>
                    <w:rPr>
                      <w:b/>
                      <w:i/>
                      <w:color w:val="333333"/>
                    </w:rPr>
                    <w:t xml:space="preserve">Conditional obligation:</w:t>
                  </w:r>
                </w:p>
                <w:p>
                  <w:r>
                    <w:t xml:space="preserve">Conditional on a yes response to </w:t>
                  </w:r>
                  <w:hyperlink w:history="true" r:id="Rb9c98b5f33b94822">
                    <w:r>
                      <w:rPr>
                        <w:rStyle w:val="Hyperlink"/>
                      </w:rPr>
                      <w:t xml:space="preserve">Prison dischargee-contact with family, friends, and/or elders indicator, yes/no code N</w:t>
                    </w:r>
                  </w:hyperlink>
                  <w:r>
                    <w:t xml:space="preserve">.</w:t>
                  </w:r>
                </w:p>
                <w:p>
                  <w:r>
                    <w:rPr>
                      <w:b/>
                      <w:i/>
                      <w:color w:val="333333"/>
                    </w:rPr>
                    <w:t xml:space="preserve">DSS specific information:</w:t>
                  </w:r>
                </w:p>
                <w:p>
                  <w:r>
                    <w:t xml:space="preserve">In the four weeks prior to the data collection.</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b0b22286556e446b">
                    <w:r>
                      <w:rPr>
                        <w:rStyle w:val="Hyperlink"/>
                      </w:rPr>
                      <w:t xml:space="preserve">Prison dischargee—parental imprisonment status during childhood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b4bee5adb25a4b44">
                    <w:r>
                      <w:rPr>
                        <w:rStyle w:val="Hyperlink"/>
                      </w:rPr>
                      <w:t xml:space="preserve">Prison dischargee—parental imprisonment status during childhood, parent/carer imprisoned code N</w:t>
                    </w:r>
                  </w:hyperlink>
                </w:p>
                <w:p>
                  <w:r>
                    <w:rPr>
                      <w:b/>
                      <w:i/>
                      <w:color w:val="333333"/>
                    </w:rPr>
                    <w:t xml:space="preserve">Conditional obligation:</w:t>
                  </w:r>
                </w:p>
                <w:p>
                  <w:r>
                    <w:t xml:space="preserve">Conditional on a yes response to </w:t>
                  </w:r>
                  <w:hyperlink w:history="true" r:id="Rcb2f1de2784d4533">
                    <w:r>
                      <w:rPr>
                        <w:rStyle w:val="Hyperlink"/>
                      </w:rPr>
                      <w:t xml:space="preserve">Prison dischargee—parental imprisonment status during childhood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bd4235fdd99f44ed">
                    <w:r>
                      <w:rPr>
                        <w:rStyle w:val="Hyperlink"/>
                      </w:rPr>
                      <w:t xml:space="preserve">Psychological distress cluster</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with high or very high level of psychological distress as measured by the Kessler-10 (K10) scale.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4b87a3171e641cd">
                    <w:r>
                      <w:rPr>
                        <w:rStyle w:val="Hyperlink"/>
                      </w:rPr>
                      <w:t xml:space="preserve">Person—type of psychological distress,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c530199b5b342e8">
                    <w:r>
                      <w:rPr>
                        <w:rStyle w:val="Hyperlink"/>
                      </w:rPr>
                      <w:t xml:space="preserve">Person—frequency of symptoms,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81929193c084b4b">
                    <w:r>
                      <w:rPr>
                        <w:rStyle w:val="Hyperlink"/>
                      </w:rPr>
                      <w:t xml:space="preserve">Person—level of psychological distress, K-10 score of psychological distress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01c6e9f264784a9e">
                    <w:r>
                      <w:rPr>
                        <w:rStyle w:val="Hyperlink"/>
                      </w:rPr>
                      <w:t xml:space="preserve">Person—self-harm indicator, prisoner health yes/no/unknown code N</w:t>
                    </w:r>
                  </w:hyperlink>
                </w:p>
                <w:p>
                  <w:r>
                    <w:rPr>
                      <w:b/>
                      <w:i/>
                      <w:color w:val="333333"/>
                    </w:rPr>
                    <w:t xml:space="preserve">DSS specific information:</w:t>
                  </w:r>
                </w:p>
                <w:p>
                  <w:r>
                    <w:t xml:space="preserve">This item is collected once for self-harm prior to imprisonment, and once for self-harm while in prison.</w:t>
                  </w:r>
                </w:p>
                <w:p>
                  <w:r>
                    <w:t xml:space="preserve">This data element is included in the Prisoner health NBEDS as the National Prisoner Health Indicators include the indicators: Proportion of prison entrants who have ever intentionally harmed themselves and Proportion of prison dischargees who have intentionally harmed themselves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5503f4cd8b144e8b">
                    <w:r>
                      <w:rPr>
                        <w:rStyle w:val="Hyperlink"/>
                      </w:rPr>
                      <w:t xml:space="preserve">Person—blow to the head indicator, prisoner health yes/no/unknown code N</w:t>
                    </w:r>
                  </w:hyperlink>
                </w:p>
                <w:p>
                  <w:r>
                    <w:rPr>
                      <w:b/>
                      <w:i/>
                      <w:color w:val="333333"/>
                    </w:rPr>
                    <w:t xml:space="preserve">DSS specific information:</w:t>
                  </w:r>
                </w:p>
                <w:p>
                  <w:r>
                    <w:t xml:space="preserve">For the current time in prison, and may include sporting injuries and king hits.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6c129793e0474946">
                    <w:r>
                      <w:rPr>
                        <w:rStyle w:val="Hyperlink"/>
                      </w:rPr>
                      <w:t xml:space="preserve">Person—blow to the head symptoms indicator, prisoner health yes/no/unknown code N</w:t>
                    </w:r>
                  </w:hyperlink>
                </w:p>
                <w:p>
                  <w:r>
                    <w:rPr>
                      <w:b/>
                      <w:i/>
                      <w:color w:val="333333"/>
                    </w:rPr>
                    <w:t xml:space="preserve">Conditional obligation:</w:t>
                  </w:r>
                </w:p>
                <w:p>
                  <w:r>
                    <w:t xml:space="preserve">Conditional on a yes response to </w:t>
                  </w:r>
                  <w:hyperlink w:history="true" r:id="R9c364924655340f1">
                    <w:r>
                      <w:rPr>
                        <w:rStyle w:val="Hyperlink"/>
                      </w:rPr>
                      <w:t xml:space="preserve">Person—blow to the head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71043c2018284206">
                    <w:r>
                      <w:rPr>
                        <w:rStyle w:val="Hyperlink"/>
                      </w:rPr>
                      <w:t xml:space="preserve">Person—blow to the head still experiencing symptoms indicator, prisoner health yes/no/unknown code N</w:t>
                    </w:r>
                  </w:hyperlink>
                </w:p>
                <w:p>
                  <w:r>
                    <w:rPr>
                      <w:b/>
                      <w:i/>
                      <w:color w:val="333333"/>
                    </w:rPr>
                    <w:t xml:space="preserve">Conditional obligation:</w:t>
                  </w:r>
                </w:p>
                <w:p>
                  <w:r>
                    <w:t xml:space="preserve">Conditional on a yes response to having received a </w:t>
                  </w:r>
                  <w:hyperlink w:history="true" r:id="R85b71fba3b614bd8">
                    <w:r>
                      <w:rPr>
                        <w:rStyle w:val="Hyperlink"/>
                      </w:rPr>
                      <w:t xml:space="preserve">Person—blow to the head symptoms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have ongoing symptoms from a head injury/blow to the head resulting in a loss of consciousness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7ea8fb435db24233">
                    <w:r>
                      <w:rPr>
                        <w:rStyle w:val="Hyperlink"/>
                      </w:rPr>
                      <w:t xml:space="preserve">Person—physical assault indicator, prisoner health yes/no/unknown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reported being physically assaulted or attacked by another prisoner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d12d2a3f6f2343c4">
                    <w:r>
                      <w:rPr>
                        <w:rStyle w:val="Hyperlink"/>
                      </w:rPr>
                      <w:t xml:space="preserve">Person—sexual assault indicator, yes/no/wish to not answer/unknown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reported being sexually assaulted by another prisoner while in prisoner.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02d3b8455cd745aa">
                    <w:r>
                      <w:rPr>
                        <w:rStyle w:val="Hyperlink"/>
                      </w:rPr>
                      <w:t xml:space="preserve">Prison dischargee—accident or injury requiring a doctor or nurse indicator, prisoner health yes/no/unknown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had to see a doctor or nurse due to an accident or injury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d4b6d8801b3c4949">
                    <w:r>
                      <w:rPr>
                        <w:rStyle w:val="Hyperlink"/>
                      </w:rPr>
                      <w:t xml:space="preserve">Person—physical activity change,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report that while in prison their level of physical activity increased or stayed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68fd427302c04ed3">
                    <w:r>
                      <w:rPr>
                        <w:rStyle w:val="Hyperlink"/>
                      </w:rPr>
                      <w:t xml:space="preserve">Person—weight change, code N</w:t>
                    </w:r>
                  </w:hyperlink>
                </w:p>
                <w:p>
                  <w:r>
                    <w:rPr>
                      <w:b/>
                      <w:i/>
                      <w:color w:val="333333"/>
                    </w:rPr>
                    <w:t xml:space="preserve">DSS specific information:</w:t>
                  </w:r>
                </w:p>
                <w:p>
                  <w:r>
                    <w:t xml:space="preserve">For the most recent imprisonment.</w:t>
                  </w:r>
                </w:p>
                <w:p>
                  <w:r>
                    <w:t xml:space="preserve">Only record overall weight change between the start and finish of imprisonment.</w:t>
                  </w:r>
                </w:p>
                <w:p>
                  <w:r>
                    <w:t xml:space="preserve">This data element is included in the Prisoner health NBEDS as the National Prisoner Health Indicators include the indicator: Proportion of prison dischargees who report that while in prison their weight increased or stayed the same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5a4d3e62d0f94851">
                    <w:r>
                      <w:rPr>
                        <w:rStyle w:val="Hyperlink"/>
                      </w:rPr>
                      <w:t xml:space="preserve">Person—intentional weight gain indicator, prisoner health yes/no/unknown code N</w:t>
                    </w:r>
                  </w:hyperlink>
                </w:p>
                <w:p>
                  <w:r>
                    <w:rPr>
                      <w:b/>
                      <w:i/>
                      <w:color w:val="333333"/>
                    </w:rPr>
                    <w:t xml:space="preserve">DSS specific information:</w:t>
                  </w:r>
                </w:p>
                <w:p>
                  <w:r>
                    <w:t xml:space="preserve">Intentional weight gain occurring in prison, 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f4924f533d4a4f9a">
                    <w:r>
                      <w:rPr>
                        <w:rStyle w:val="Hyperlink"/>
                      </w:rPr>
                      <w:t xml:space="preserve">Prison dischargee—tattoo indicator, prisoner health yes/no/unknown code N</w:t>
                    </w:r>
                  </w:hyperlink>
                </w:p>
                <w:p>
                  <w:r>
                    <w:rPr>
                      <w:b/>
                      <w:i/>
                      <w:color w:val="333333"/>
                    </w:rPr>
                    <w:t xml:space="preserve">DSS specific information:</w:t>
                  </w:r>
                </w:p>
                <w:p>
                  <w:r>
                    <w:t xml:space="preserve">Received during the most recent imprisonment.</w:t>
                  </w:r>
                </w:p>
                <w:p>
                  <w:r>
                    <w:t xml:space="preserve">This data element is included in the Prisoner health NBEDS as the National Prisoner Health Indicators include the indicator: Proportion of prison dischargees who reported receiving a tattoo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4f06689790e64205">
                    <w:r>
                      <w:rPr>
                        <w:rStyle w:val="Hyperlink"/>
                      </w:rPr>
                      <w:t xml:space="preserve">Prison dischargee—piercing indicator, prisoner health yes/no/unknown code N</w:t>
                    </w:r>
                  </w:hyperlink>
                </w:p>
                <w:p>
                  <w:r>
                    <w:rPr>
                      <w:b/>
                      <w:i/>
                      <w:color w:val="333333"/>
                    </w:rPr>
                    <w:t xml:space="preserve">DSS specific information:</w:t>
                  </w:r>
                </w:p>
                <w:p>
                  <w:r>
                    <w:t xml:space="preserve">Received during the most recent imprisonment.</w:t>
                  </w:r>
                </w:p>
                <w:p>
                  <w:r>
                    <w:t xml:space="preserve">This data element is included in the Prisoner health NBEDS as the National Prisoner Health Indicators include the indicator: Proportion of prison dischargees who reported receiving a body or ear piercing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dd0affc0468e4391">
                    <w:r>
                      <w:rPr>
                        <w:rStyle w:val="Hyperlink"/>
                      </w:rPr>
                      <w:t xml:space="preserve">Person—substance used illicitly indicator, prisoner health yes/no/unknown code N</w:t>
                    </w:r>
                  </w:hyperlink>
                </w:p>
                <w:p>
                  <w:r>
                    <w:rPr>
                      <w:b/>
                      <w:i/>
                      <w:color w:val="333333"/>
                    </w:rPr>
                    <w:t xml:space="preserve">DSS specific information:</w:t>
                  </w:r>
                </w:p>
                <w:p>
                  <w:r>
                    <w:t xml:space="preserve">This item is collected twice, once for prior to imprisonment and once during the current imprisonment.</w:t>
                  </w:r>
                </w:p>
                <w:p>
                  <w:r>
                    <w:t xml:space="preserve">This data element is included in the Prisoner health NBEDS as the National Prisoner Health Indicators include the indicator: Proportion of prison dischargees who reported using illicit drugs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4f3b7c0be7404f08">
                    <w:r>
                      <w:rPr>
                        <w:rStyle w:val="Hyperlink"/>
                      </w:rPr>
                      <w:t xml:space="preserve">Person—injecting drug use indicator, prisoner health yes/no/unknown code N</w:t>
                    </w:r>
                  </w:hyperlink>
                </w:p>
                <w:p>
                  <w:r>
                    <w:rPr>
                      <w:b/>
                      <w:i/>
                      <w:color w:val="333333"/>
                    </w:rPr>
                    <w:t xml:space="preserve">DSS specific information:</w:t>
                  </w:r>
                </w:p>
                <w:p>
                  <w:r>
                    <w:t xml:space="preserve">This item is collected twice, once prior to imprisonment and once during the most recent imprisonment.</w:t>
                  </w:r>
                </w:p>
                <w:p>
                  <w:r>
                    <w:t xml:space="preserve">This data element relates to illicit drugs that are injected.</w:t>
                  </w:r>
                </w:p>
                <w:p>
                  <w:r>
                    <w:t xml:space="preserve">This data element is included in the Prisoner health NBEDS as the National Prisoner Health Indicators include the indicator: Proportion of prison dischargees who reported injecting drugs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3ba9ff656746497b">
                    <w:r>
                      <w:rPr>
                        <w:rStyle w:val="Hyperlink"/>
                      </w:rPr>
                      <w:t xml:space="preserve">Person—needle sharing frequency, prisoner health frequency code N</w:t>
                    </w:r>
                  </w:hyperlink>
                </w:p>
                <w:p>
                  <w:r>
                    <w:rPr>
                      <w:b/>
                      <w:i/>
                      <w:color w:val="333333"/>
                    </w:rPr>
                    <w:t xml:space="preserve">Conditional obligation:</w:t>
                  </w:r>
                </w:p>
                <w:p>
                  <w:r>
                    <w:t xml:space="preserve">Conditional on a yes response to </w:t>
                  </w:r>
                  <w:hyperlink w:history="true" r:id="Rdcbee6eff6364188">
                    <w:r>
                      <w:rPr>
                        <w:rStyle w:val="Hyperlink"/>
                      </w:rPr>
                      <w:t xml:space="preserve">Person—injecting drug use indicator, prisoner health yes/no/unknown code N</w:t>
                    </w:r>
                  </w:hyperlink>
                  <w:r>
                    <w:t xml:space="preserve">.</w:t>
                  </w:r>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reported using a needle that had been used by someone else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70c481e7b2004b48">
                    <w:r>
                      <w:rPr>
                        <w:rStyle w:val="Hyperlink"/>
                      </w:rPr>
                      <w:t xml:space="preserve">Opioid pharmacotherapy treatment program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ca7f680899e4035">
                    <w:r>
                      <w:rPr>
                        <w:rStyle w:val="Hyperlink"/>
                      </w:rPr>
                      <w:t xml:space="preserve">Person—previous opioid pharmacotherapy treatment program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344f7d9e9a243dc">
                    <w:r>
                      <w:rPr>
                        <w:rStyle w:val="Hyperlink"/>
                      </w:rPr>
                      <w:t xml:space="preserve">Person—current opioid pharmacotherapy treatment program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prisoners in custody who received medication for opioid dependence.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c2197be63cd426a">
                    <w:r>
                      <w:rPr>
                        <w:rStyle w:val="Hyperlink"/>
                      </w:rPr>
                      <w:t xml:space="preserve">Person—type of opioid pharmacotherapy treatment, code N</w:t>
                    </w:r>
                  </w:hyperlink>
                </w:p>
                <w:p>
                  <w:r>
                    <w:rPr>
                      <w:b/>
                      <w:i/>
                      <w:color w:val="333333"/>
                    </w:rPr>
                    <w:t xml:space="preserve">Conditional obligation:</w:t>
                  </w:r>
                </w:p>
                <w:p>
                  <w:r>
                    <w:t xml:space="preserve">Conditional on the respondent indicating that they are currently on, or have been on a pharmacotherapy for opioid dependence.</w:t>
                  </w:r>
                </w:p>
                <w:p>
                  <w:r>
                    <w:rPr>
                      <w:b/>
                      <w:i/>
                      <w:color w:val="333333"/>
                    </w:rPr>
                    <w:t xml:space="preserve">DSS specific information:</w:t>
                  </w:r>
                </w:p>
                <w:p>
                  <w:r>
                    <w:t xml:space="preserve">This data element occurs twice: once for past treatment and once for current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736fb8ff96c4cdf">
                    <w:r>
                      <w:rPr>
                        <w:rStyle w:val="Hyperlink"/>
                      </w:rPr>
                      <w:t xml:space="preserve">Prison dischargee—opioid substitution program continuation on release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on an opiate substitution program while in prison with a plan to continue after release.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66f9b8ed634449f5">
                    <w:r>
                      <w:rPr>
                        <w:rStyle w:val="Hyperlink"/>
                      </w:rPr>
                      <w:t xml:space="preserve">Prison dischargee–needle and syringe exchange program access prior to imprisonment indicator, prisoner health yes/no/unknown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accessed a needle and syringe exchange program in the community.</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ac998852a0d541b9">
                    <w:r>
                      <w:rPr>
                        <w:rStyle w:val="Hyperlink"/>
                      </w:rPr>
                      <w:t xml:space="preserve">Prison dischargee smoking status cluster</w:t>
                    </w:r>
                  </w:hyperlink>
                </w:p>
                <w:p>
                  <w:r>
                    <w:rPr>
                      <w:b/>
                      <w:i/>
                      <w:color w:val="333333"/>
                    </w:rPr>
                    <w:t xml:space="preserve">DSS specific information:</w:t>
                  </w:r>
                </w:p>
                <w:p>
                  <w:r>
                    <w:t xml:space="preserve">For the Prisoner health NBEDS, this question is formed using the responses to 5 questions:</w:t>
                  </w:r>
                </w:p>
                <w:p>
                  <w:r>
                    <w:t xml:space="preserve">a) Do you currently smoke tobacco?</w:t>
                  </w:r>
                </w:p>
                <w:p>
                  <w:pPr>
                    <w:pStyle w:val="ListParagraph"/>
                    <w:numPr>
                      <w:ilvl w:val="0"/>
                      <w:numId w:val="2"/>
                    </w:numPr>
                  </w:pPr>
                  <w:r>
                    <w:t xml:space="preserve">Yes</w:t>
                  </w:r>
                </w:p>
                <w:p>
                  <w:pPr>
                    <w:pStyle w:val="ListParagraph"/>
                    <w:numPr>
                      <w:ilvl w:val="0"/>
                      <w:numId w:val="2"/>
                    </w:numPr>
                  </w:pPr>
                  <w:r>
                    <w:t xml:space="preserve">No</w:t>
                  </w:r>
                </w:p>
                <w:p>
                  <w:pPr>
                    <w:pStyle w:val="ListParagraph"/>
                    <w:numPr>
                      <w:ilvl w:val="0"/>
                      <w:numId w:val="2"/>
                    </w:numPr>
                  </w:pPr>
                  <w:r>
                    <w:t xml:space="preserve">Have never smoked</w:t>
                  </w:r>
                </w:p>
                <w:p>
                  <w:r>
                    <w:t xml:space="preserve">b) Did you smoke upon entry to prison this time?</w:t>
                  </w:r>
                </w:p>
                <w:p>
                  <w:r>
                    <w:t xml:space="preserve">c) While in prison this time, did you plan to give up smoking?</w:t>
                  </w:r>
                </w:p>
                <w:p>
                  <w:pPr>
                    <w:pStyle w:val="ListParagraph"/>
                    <w:numPr>
                      <w:ilvl w:val="0"/>
                      <w:numId w:val="3"/>
                    </w:numPr>
                  </w:pPr>
                  <w:r>
                    <w:t xml:space="preserve">Yes, and was successful</w:t>
                  </w:r>
                </w:p>
                <w:p>
                  <w:pPr>
                    <w:pStyle w:val="ListParagraph"/>
                    <w:numPr>
                      <w:ilvl w:val="0"/>
                      <w:numId w:val="3"/>
                    </w:numPr>
                  </w:pPr>
                  <w:r>
                    <w:t xml:space="preserve">Yes, and was unsuccessful</w:t>
                  </w:r>
                </w:p>
                <w:p>
                  <w:pPr>
                    <w:pStyle w:val="ListParagraph"/>
                    <w:numPr>
                      <w:ilvl w:val="0"/>
                      <w:numId w:val="3"/>
                    </w:numPr>
                  </w:pPr>
                  <w:r>
                    <w:t xml:space="preserve">No</w:t>
                  </w:r>
                </w:p>
                <w:p>
                  <w:r>
                    <w:t xml:space="preserve">d) While in prison this time, did you undertake any smoking cessation programs?</w:t>
                  </w:r>
                </w:p>
                <w:p>
                  <w:r>
                    <w:t xml:space="preserve">e) Compare with before you came into prison this time, do you now smoke more tobacco?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256eef2538447ed">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w:t>
                  </w:r>
                  <w:r>
                    <w:t xml:space="preserve">Proportion of prison dischargees who currently smoke tobacco (in prisons allowing smoking).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df0c005dcd44525">
                    <w:r>
                      <w:rPr>
                        <w:rStyle w:val="Hyperlink"/>
                      </w:rPr>
                      <w:t xml:space="preserve">Prison dischargee—tobacco smoking status prior to imprisonment indicator, prisoner health yes/no/unknown code N</w:t>
                    </w:r>
                  </w:hyperlink>
                </w:p>
                <w:p>
                  <w:r>
                    <w:rPr>
                      <w:b/>
                      <w:i/>
                      <w:color w:val="333333"/>
                    </w:rPr>
                    <w:t xml:space="preserve">DSS specific information:</w:t>
                  </w:r>
                </w:p>
                <w:p>
                  <w:r>
                    <w:t xml:space="preserve">Prior to most recent imprisonment.</w:t>
                  </w:r>
                </w:p>
                <w:p>
                  <w:r>
                    <w:t xml:space="preserve">This data element is included in the Prisoner Health DSS as the National Prisoner Health Indicators include the indicator: Proportion of prison dischargees who smoked tobacco on entry to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1b69139dc844528">
                    <w:r>
                      <w:rPr>
                        <w:rStyle w:val="Hyperlink"/>
                      </w:rPr>
                      <w:t xml:space="preserve">Prison dischargee—change in tobacco consumption since imprisonment indicator, prisoner health more/less/the same/unknown code N</w:t>
                    </w:r>
                  </w:hyperlink>
                </w:p>
                <w:p>
                  <w:r>
                    <w:rPr>
                      <w:b/>
                      <w:i/>
                      <w:color w:val="333333"/>
                    </w:rPr>
                    <w:t xml:space="preserve">Conditional obligation:</w:t>
                  </w:r>
                </w:p>
                <w:p>
                  <w:r>
                    <w:t xml:space="preserve">Conditional on a yes response to </w:t>
                  </w:r>
                  <w:hyperlink w:history="true" r:id="Ra130c1c74cb54a2c">
                    <w:r>
                      <w:rPr>
                        <w:rStyle w:val="Hyperlink"/>
                      </w:rPr>
                      <w:t xml:space="preserve">Person—current smoking status indicator, prisoner health yes/no/unknown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f8e00b58c814607">
                    <w:r>
                      <w:rPr>
                        <w:rStyle w:val="Hyperlink"/>
                      </w:rPr>
                      <w:t xml:space="preserve">Smoking cessation program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1a5694c88d6a429f">
                    <w:r>
                      <w:rPr>
                        <w:rStyle w:val="Hyperlink"/>
                      </w:rPr>
                      <w:t xml:space="preserve">Person—help wanted to quit smoking indicator, yes/no code N</w:t>
                    </w:r>
                  </w:hyperlink>
                </w:p>
                <w:p>
                  <w:r>
                    <w:rPr>
                      <w:b/>
                      <w:i/>
                      <w:color w:val="333333"/>
                    </w:rPr>
                    <w:t xml:space="preserve">Conditional obligation:</w:t>
                  </w:r>
                </w:p>
                <w:p>
                  <w:r>
                    <w:t xml:space="preserve">Conditional on a yes response to </w:t>
                  </w:r>
                  <w:hyperlink w:history="true" r:id="R8c4ef9a26b5d4910">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currently smoke and would like to quit.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26b5fd32e49948ad">
                    <w:r>
                      <w:rPr>
                        <w:rStyle w:val="Hyperlink"/>
                      </w:rPr>
                      <w:t xml:space="preserve">Prison dischargee—assistance available to quit smoking, code N</w:t>
                    </w:r>
                  </w:hyperlink>
                </w:p>
                <w:p>
                  <w:r>
                    <w:rPr>
                      <w:b/>
                      <w:i/>
                      <w:color w:val="333333"/>
                    </w:rPr>
                    <w:t xml:space="preserve">Conditional obligation:</w:t>
                  </w:r>
                </w:p>
                <w:p>
                  <w:r>
                    <w:t xml:space="preserve">Conditional on a yes response to </w:t>
                  </w:r>
                  <w:hyperlink w:history="true" r:id="R14f107916e98489e">
                    <w:r>
                      <w:rPr>
                        <w:rStyle w:val="Hyperlink"/>
                      </w:rPr>
                      <w:t xml:space="preserve">Person—current smoking status indicator, prisoner health yes/no/unknown code N</w:t>
                    </w:r>
                  </w:hyperlink>
                </w:p>
                <w:p>
                  <w:r>
                    <w:rPr>
                      <w:b/>
                      <w:i/>
                      <w:color w:val="333333"/>
                    </w:rPr>
                    <w:t xml:space="preserve">DSS specific information:</w:t>
                  </w:r>
                </w:p>
                <w:p>
                  <w:r>
                    <w:t xml:space="preserve"> 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761e731a849466f">
                    <w:r>
                      <w:rPr>
                        <w:rStyle w:val="Hyperlink"/>
                      </w:rPr>
                      <w:t xml:space="preserve">Prison dischargee—assistance used to quit smoking, code N</w:t>
                    </w:r>
                  </w:hyperlink>
                </w:p>
                <w:p>
                  <w:r>
                    <w:rPr>
                      <w:b/>
                      <w:i/>
                      <w:color w:val="333333"/>
                    </w:rPr>
                    <w:t xml:space="preserve">Conditional obligation:</w:t>
                  </w:r>
                </w:p>
                <w:p>
                  <w:r>
                    <w:t xml:space="preserve">Conditional on a yes response to </w:t>
                  </w:r>
                  <w:hyperlink w:history="true" r:id="Rde63293b75fd45e0">
                    <w:r>
                      <w:rPr>
                        <w:rStyle w:val="Hyperlink"/>
                      </w:rPr>
                      <w:t xml:space="preserve">Person—current smoking status indicator, prisoner health yes/no/unknown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aef2a95f3c24a83">
                    <w:r>
                      <w:rPr>
                        <w:rStyle w:val="Hyperlink"/>
                      </w:rPr>
                      <w:t xml:space="preserve">Prison dischargee—plan to continue smoking after release indicator, yes/no/maybe/unknown code N</w:t>
                    </w:r>
                  </w:hyperlink>
                </w:p>
                <w:p>
                  <w:r>
                    <w:rPr>
                      <w:b/>
                      <w:i/>
                      <w:color w:val="333333"/>
                    </w:rPr>
                    <w:t xml:space="preserve">Conditional obligation:</w:t>
                  </w:r>
                </w:p>
                <w:p>
                  <w:r>
                    <w:t xml:space="preserve">Conditional on a yes response to </w:t>
                  </w:r>
                  <w:hyperlink w:history="true" r:id="R997f650fc92c49e1">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w:t>
                  </w:r>
                  <w:r>
                    <w:t xml:space="preserve">Proportion of prison dischargees who intend to smoke upon release from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7c11f8144f054d33">
                    <w:r>
                      <w:rPr>
                        <w:rStyle w:val="Hyperlink"/>
                      </w:rPr>
                      <w:t xml:space="preserve">AUDIT-C score of risky alcohol consumption cluster (dischargee)</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35d2cf55c5e4022">
                    <w:r>
                      <w:rPr>
                        <w:rStyle w:val="Hyperlink"/>
                      </w:rPr>
                      <w:t xml:space="preserve">Person—alcohol consumption frequency, AUDIT frequency alcohol consumption code N</w:t>
                    </w:r>
                  </w:hyperlink>
                </w:p>
                <w:p>
                  <w:r>
                    <w:rPr>
                      <w:b/>
                      <w:i/>
                      <w:color w:val="333333"/>
                    </w:rPr>
                    <w:t xml:space="preserve">DSS specific information:</w:t>
                  </w:r>
                </w:p>
                <w:p>
                  <w:r>
                    <w:t xml:space="preserve">This data element refers to prison dischargees only.</w:t>
                  </w:r>
                </w:p>
                <w:p>
                  <w:r>
                    <w:t xml:space="preserve">The AUDIT contains the question 'How often do you have a drink containing alcohol?'. The Prisoner Health Information Group amended the question wording for the National Prisoner Health Census to 'Prior to your current incarcerations,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838ae977d7a452d">
                    <w:r>
                      <w:rPr>
                        <w:rStyle w:val="Hyperlink"/>
                      </w:rPr>
                      <w:t xml:space="preserve">Person—alcohol consumption amount (self-reported), total standard drinks NN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number of standard drinks reported will be mapped as follows:</w:t>
                  </w:r>
                </w:p>
                <w:tbl>
                  <w:tblPr>
                    <w:tblStyle w:val="InnerTable"/>
                    <w:tblW w:w="0" w:type="auto"/>
                  </w:tblPr>
                  <w:tblGrid>
                    <w:gridCol/>
                    <w:gridCol/>
                  </w:tblGrid>
                  <w:tr>
                    <w:trPr/>
                    <w:tc>
                      <w:tcPr>
                        <w:vAlign w:val="top"/>
                      </w:tcPr>
                      <w:p>
                        <w:r>
                          <w:rPr>
                            <w:b/>
                          </w:rPr>
                          <w:t xml:space="preserve">Code</w:t>
                        </w:r>
                      </w:p>
                    </w:tc>
                    <w:tc>
                      <w:tcPr>
                        <w:vAlign w:val="top"/>
                      </w:tcPr>
                      <w:p>
                        <w:r>
                          <w:rPr>
                            <w:b/>
                          </w:rPr>
                          <w:t xml:space="preserve">Number of standard drinks</w:t>
                        </w:r>
                      </w:p>
                    </w:tc>
                  </w:tr>
                  <w:tr>
                    <w:trPr/>
                    <w:tc>
                      <w:tcPr>
                        <w:vAlign w:val="top"/>
                      </w:tcPr>
                      <w:p>
                        <w:r>
                          <w:t xml:space="preserve">0</w:t>
                        </w:r>
                      </w:p>
                    </w:tc>
                    <w:tc>
                      <w:tcPr>
                        <w:vAlign w:val="top"/>
                      </w:tcPr>
                      <w:p>
                        <w:r>
                          <w:t xml:space="preserve">1 or 2</w:t>
                        </w:r>
                      </w:p>
                    </w:tc>
                  </w:tr>
                  <w:tr>
                    <w:trPr/>
                    <w:tc>
                      <w:tcPr>
                        <w:vAlign w:val="top"/>
                      </w:tcPr>
                      <w:p>
                        <w:r>
                          <w:t xml:space="preserve">1</w:t>
                        </w:r>
                      </w:p>
                    </w:tc>
                    <w:tc>
                      <w:tcPr>
                        <w:vAlign w:val="top"/>
                      </w:tcPr>
                      <w:p>
                        <w:r>
                          <w:t xml:space="preserve">3 or 4</w:t>
                        </w:r>
                      </w:p>
                    </w:tc>
                  </w:tr>
                  <w:tr>
                    <w:trPr/>
                    <w:tc>
                      <w:tcPr>
                        <w:vAlign w:val="top"/>
                      </w:tcPr>
                      <w:p>
                        <w:r>
                          <w:t xml:space="preserve">2</w:t>
                        </w:r>
                      </w:p>
                    </w:tc>
                    <w:tc>
                      <w:tcPr>
                        <w:vAlign w:val="top"/>
                      </w:tcPr>
                      <w:p>
                        <w:r>
                          <w:t xml:space="preserve">5 or 6</w:t>
                        </w:r>
                      </w:p>
                    </w:tc>
                  </w:tr>
                  <w:tr>
                    <w:trPr/>
                    <w:tc>
                      <w:tcPr>
                        <w:vAlign w:val="top"/>
                      </w:tcPr>
                      <w:p>
                        <w:r>
                          <w:t xml:space="preserve">3</w:t>
                        </w:r>
                      </w:p>
                    </w:tc>
                    <w:tc>
                      <w:tcPr>
                        <w:vAlign w:val="top"/>
                      </w:tcPr>
                      <w:p>
                        <w:r>
                          <w:t xml:space="preserve">7 to 9</w:t>
                        </w:r>
                      </w:p>
                    </w:tc>
                  </w:tr>
                  <w:tr>
                    <w:trPr/>
                    <w:tc>
                      <w:tcPr>
                        <w:vAlign w:val="top"/>
                      </w:tcPr>
                      <w:p>
                        <w:r>
                          <w:t xml:space="preserve">4</w:t>
                        </w:r>
                      </w:p>
                    </w:tc>
                    <w:tc>
                      <w:tcPr>
                        <w:vAlign w:val="top"/>
                      </w:tcPr>
                      <w:p>
                        <w:r>
                          <w:t xml:space="preserve">10 or more</w:t>
                        </w:r>
                      </w:p>
                    </w:tc>
                  </w:tr>
                  <w:tr>
                    <w:trPr/>
                    <w:tc>
                      <w:tcPr>
                        <w:vAlign w:val="top"/>
                      </w:tcPr>
                      <w:p>
                        <w:r>
                          <w:t xml:space="preserve">9</w:t>
                        </w:r>
                      </w:p>
                    </w:tc>
                    <w:tc>
                      <w:tcPr>
                        <w:vAlign w:val="top"/>
                      </w:tcPr>
                      <w:p>
                        <w:r>
                          <w:t xml:space="preserve">Unknown</w:t>
                        </w:r>
                      </w:p>
                    </w:tc>
                  </w:tr>
                </w:tbl>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769afd0d64d41ae">
                    <w:r>
                      <w:rPr>
                        <w:rStyle w:val="Hyperlink"/>
                      </w:rPr>
                      <w:t xml:space="preserve">Person—consumption of 6 or more standard drinks on one occasion, AUDIT consuming 6 or more standard drinks code 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AUDIT contains the question 'How often do you have six or more standard drinks on one occasion?' The Prisoner Health Information Group amended the question wording for the National Prisoner Health Census to 'Prior to your current incarceration,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40</w:t>
                  </w:r>
                </w:p>
              </w:tc>
              <w:tc>
                <w:tcPr>
                  <w:tcBorders>
                    <w:top w:val="none" w:color="000000" w:sz="0"/>
                    <w:left w:val="none" w:color="000000" w:sz="0"/>
                    <w:bottom w:val="none" w:color="000000" w:sz="0"/>
                    <w:right w:val="none" w:color="000000" w:sz="0"/>
                  </w:tcBorders>
                  <w:tcMar/>
                  <w:vAlign w:val="top"/>
                </w:tcPr>
                <w:p>
                  <w:hyperlink w:history="true" r:id="Rb049a3d11f9541ea">
                    <w:r>
                      <w:rPr>
                        <w:rStyle w:val="Hyperlink"/>
                      </w:rPr>
                      <w:t xml:space="preserve">Prison dischargee—alcohol consumption in prison indicator, prisoner health yes/no/unknown code N</w:t>
                    </w:r>
                  </w:hyperlink>
                </w:p>
                <w:p>
                  <w:r>
                    <w:rPr>
                      <w:b/>
                      <w:i/>
                      <w:color w:val="333333"/>
                    </w:rPr>
                    <w:t xml:space="preserve">DSS specific information:</w:t>
                  </w:r>
                </w:p>
                <w:p>
                  <w:r>
                    <w:t xml:space="preserve">Consumed during most recent imprisonment.</w:t>
                  </w:r>
                </w:p>
                <w:p>
                  <w:r>
                    <w:t xml:space="preserve">This data element is included in the Prisoner health NBEDS as the National Prisoner Health Indicators include the indicator: Proportion of prison dischargees who reported consuming alcohol in prison.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41</w:t>
                  </w:r>
                </w:p>
              </w:tc>
              <w:tc>
                <w:tcPr>
                  <w:tcBorders>
                    <w:top w:val="none" w:color="000000" w:sz="0"/>
                    <w:left w:val="none" w:color="000000" w:sz="0"/>
                    <w:bottom w:val="none" w:color="000000" w:sz="0"/>
                    <w:right w:val="none" w:color="000000" w:sz="0"/>
                  </w:tcBorders>
                  <w:tcMar/>
                  <w:vAlign w:val="top"/>
                </w:tcPr>
                <w:p>
                  <w:hyperlink w:history="true" r:id="Rb2bdb5fe37b24814">
                    <w:r>
                      <w:rPr>
                        <w:rStyle w:val="Hyperlink"/>
                      </w:rPr>
                      <w:t xml:space="preserve">Prison dischargee—alcohol treatment program participation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accessed an alcohol treatment program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42</w:t>
                  </w:r>
                </w:p>
              </w:tc>
              <w:tc>
                <w:tcPr>
                  <w:tcBorders>
                    <w:top w:val="none" w:color="000000" w:sz="0"/>
                    <w:left w:val="none" w:color="000000" w:sz="0"/>
                    <w:bottom w:val="none" w:color="000000" w:sz="0"/>
                    <w:right w:val="none" w:color="000000" w:sz="0"/>
                  </w:tcBorders>
                  <w:tcMar/>
                  <w:vAlign w:val="top"/>
                </w:tcPr>
                <w:p>
                  <w:hyperlink w:history="true" r:id="R0654681de03c42bf">
                    <w:r>
                      <w:rPr>
                        <w:rStyle w:val="Hyperlink"/>
                      </w:rPr>
                      <w:t xml:space="preserve">Prison dischargee—prison health assessment indicator, prisoner health yes/no/unknown code N</w:t>
                    </w:r>
                  </w:hyperlink>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recieved a health assessment upon entry to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43</w:t>
                  </w:r>
                </w:p>
              </w:tc>
              <w:tc>
                <w:tcPr>
                  <w:tcBorders>
                    <w:top w:val="none" w:color="000000" w:sz="0"/>
                    <w:left w:val="none" w:color="000000" w:sz="0"/>
                    <w:bottom w:val="none" w:color="000000" w:sz="0"/>
                    <w:right w:val="none" w:color="000000" w:sz="0"/>
                  </w:tcBorders>
                  <w:tcMar/>
                  <w:vAlign w:val="top"/>
                </w:tcPr>
                <w:p>
                  <w:hyperlink w:history="true" r:id="R1fd953a228b44c2d">
                    <w:r>
                      <w:rPr>
                        <w:rStyle w:val="Hyperlink"/>
                      </w:rPr>
                      <w:t xml:space="preserve">Person—referral or appointment for further care indicator, prisoner health yes/no/unknown code N</w:t>
                    </w:r>
                  </w:hyperlink>
                </w:p>
                <w:p>
                  <w:r>
                    <w:rPr>
                      <w:b/>
                      <w:i/>
                      <w:color w:val="333333"/>
                    </w:rPr>
                    <w:t xml:space="preserve">Conditional obligation:</w:t>
                  </w:r>
                </w:p>
                <w:p>
                  <w:r>
                    <w:t xml:space="preserve">Conditional on a yes response to </w:t>
                  </w:r>
                  <w:hyperlink w:history="true" r:id="R574d2d2fd3524fd4">
                    <w:r>
                      <w:rPr>
                        <w:rStyle w:val="Hyperlink"/>
                      </w:rPr>
                      <w:t xml:space="preserve">Prison dischargee—prison health assessment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on release have a referral or appointment to see a health professional.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44</w:t>
                  </w:r>
                </w:p>
              </w:tc>
              <w:tc>
                <w:tcPr>
                  <w:tcBorders>
                    <w:top w:val="none" w:color="000000" w:sz="0"/>
                    <w:left w:val="none" w:color="000000" w:sz="0"/>
                    <w:bottom w:val="none" w:color="000000" w:sz="0"/>
                    <w:right w:val="none" w:color="000000" w:sz="0"/>
                  </w:tcBorders>
                  <w:tcMar/>
                  <w:vAlign w:val="top"/>
                </w:tcPr>
                <w:p>
                  <w:hyperlink w:history="true" r:id="R4e376e647fba49be">
                    <w:r>
                      <w:rPr>
                        <w:rStyle w:val="Hyperlink"/>
                      </w:rPr>
                      <w:t xml:space="preserve">Person—ease of access to nurses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45</w:t>
                  </w:r>
                </w:p>
              </w:tc>
              <w:tc>
                <w:tcPr>
                  <w:tcBorders>
                    <w:top w:val="none" w:color="000000" w:sz="0"/>
                    <w:left w:val="none" w:color="000000" w:sz="0"/>
                    <w:bottom w:val="none" w:color="000000" w:sz="0"/>
                    <w:right w:val="none" w:color="000000" w:sz="0"/>
                  </w:tcBorders>
                  <w:tcMar/>
                  <w:vAlign w:val="top"/>
                </w:tcPr>
                <w:p>
                  <w:hyperlink w:history="true" r:id="R5c47c2e5ed364fbd">
                    <w:r>
                      <w:rPr>
                        <w:rStyle w:val="Hyperlink"/>
                      </w:rPr>
                      <w:t xml:space="preserve">Prison dischargee—prison clinic visit indicator, prisoner health yes/no/unknown code N</w:t>
                    </w:r>
                  </w:hyperlink>
                </w:p>
                <w:p>
                  <w:r>
                    <w:rPr>
                      <w:b/>
                      <w:i/>
                      <w:color w:val="333333"/>
                    </w:rPr>
                    <w:t xml:space="preserve">DSS specific information:</w:t>
                  </w:r>
                </w:p>
                <w:p>
                  <w:r>
                    <w:t xml:space="preserve">During most recent imprisonment for visits apart from the discharge clinic visit.</w:t>
                  </w:r>
                </w:p>
                <w:p>
                  <w:r>
                    <w:t xml:space="preserve">This data element is included in the Prisoner health NBEDS as the National Prisoner Health Indicators include the indicator: Proportion of prison dischargees who visited the prison clinic.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46</w:t>
                  </w:r>
                </w:p>
              </w:tc>
              <w:tc>
                <w:tcPr>
                  <w:tcBorders>
                    <w:top w:val="none" w:color="000000" w:sz="0"/>
                    <w:left w:val="none" w:color="000000" w:sz="0"/>
                    <w:bottom w:val="none" w:color="000000" w:sz="0"/>
                    <w:right w:val="none" w:color="000000" w:sz="0"/>
                  </w:tcBorders>
                  <w:tcMar/>
                  <w:vAlign w:val="top"/>
                </w:tcPr>
                <w:p>
                  <w:hyperlink w:history="true" r:id="R6d94c71bdba74635">
                    <w:r>
                      <w:rPr>
                        <w:rStyle w:val="Hyperlink"/>
                      </w:rPr>
                      <w:t xml:space="preserve">Prison dischargee—reason for non-utilisation of prison clinic, code N</w:t>
                    </w:r>
                  </w:hyperlink>
                </w:p>
                <w:p>
                  <w:r>
                    <w:rPr>
                      <w:b/>
                      <w:i/>
                      <w:color w:val="333333"/>
                    </w:rPr>
                    <w:t xml:space="preserve">Conditional obligation:</w:t>
                  </w:r>
                </w:p>
                <w:p>
                  <w:r>
                    <w:t xml:space="preserve">Conditional on a no response to </w:t>
                  </w:r>
                  <w:hyperlink w:history="true" r:id="R0a0c5299506940a1">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47</w:t>
                  </w:r>
                </w:p>
              </w:tc>
              <w:tc>
                <w:tcPr>
                  <w:tcBorders>
                    <w:top w:val="none" w:color="000000" w:sz="0"/>
                    <w:left w:val="none" w:color="000000" w:sz="0"/>
                    <w:bottom w:val="none" w:color="000000" w:sz="0"/>
                    <w:right w:val="none" w:color="000000" w:sz="0"/>
                  </w:tcBorders>
                  <w:tcMar/>
                  <w:vAlign w:val="top"/>
                </w:tcPr>
                <w:p>
                  <w:hyperlink w:history="true" r:id="Re0279c0ec61c44b1">
                    <w:r>
                      <w:rPr>
                        <w:rStyle w:val="Hyperlink"/>
                      </w:rPr>
                      <w:t xml:space="preserve">Person—ease of access to medical practitioners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48</w:t>
                  </w:r>
                </w:p>
              </w:tc>
              <w:tc>
                <w:tcPr>
                  <w:tcBorders>
                    <w:top w:val="none" w:color="000000" w:sz="0"/>
                    <w:left w:val="none" w:color="000000" w:sz="0"/>
                    <w:bottom w:val="none" w:color="000000" w:sz="0"/>
                    <w:right w:val="none" w:color="000000" w:sz="0"/>
                  </w:tcBorders>
                  <w:tcMar/>
                  <w:vAlign w:val="top"/>
                </w:tcPr>
                <w:p>
                  <w:hyperlink w:history="true" r:id="R68490ac0d48d4559">
                    <w:r>
                      <w:rPr>
                        <w:rStyle w:val="Hyperlink"/>
                      </w:rPr>
                      <w:t xml:space="preserve">Prison dischargee—reason for non-utilisation of prison clinic, text X[X(99)]</w:t>
                    </w:r>
                  </w:hyperlink>
                </w:p>
                <w:p>
                  <w:r>
                    <w:rPr>
                      <w:b/>
                      <w:i/>
                      <w:color w:val="333333"/>
                    </w:rPr>
                    <w:t xml:space="preserve">Conditional obligation:</w:t>
                  </w:r>
                </w:p>
                <w:p>
                  <w:r>
                    <w:t xml:space="preserve">Conditional on a no response to </w:t>
                  </w:r>
                  <w:hyperlink w:history="true" r:id="Rdf954e2add374e4a">
                    <w:r>
                      <w:rPr>
                        <w:rStyle w:val="Hyperlink"/>
                      </w:rPr>
                      <w:t xml:space="preserve">Prison dischargee—prison clinic visit indicator, prisoner health yes/no/unknown code N</w:t>
                    </w:r>
                  </w:hyperlink>
                  <w:r>
                    <w:t xml:space="preserve"> and an ‘Other’ response to the </w:t>
                  </w:r>
                  <w:hyperlink w:history="true" r:id="R025f4f8fa3e64d06">
                    <w:r>
                      <w:rPr>
                        <w:rStyle w:val="Hyperlink"/>
                      </w:rPr>
                      <w:t xml:space="preserve">Prison dischargee—reason for non-utilisation of prison clinic, code N</w:t>
                    </w:r>
                  </w:hyperlink>
                  <w:r>
                    <w:t xml:space="preserve"> data element.</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49</w:t>
                  </w:r>
                </w:p>
              </w:tc>
              <w:tc>
                <w:tcPr>
                  <w:tcBorders>
                    <w:top w:val="none" w:color="000000" w:sz="0"/>
                    <w:left w:val="none" w:color="000000" w:sz="0"/>
                    <w:bottom w:val="none" w:color="000000" w:sz="0"/>
                    <w:right w:val="none" w:color="000000" w:sz="0"/>
                  </w:tcBorders>
                  <w:tcMar/>
                  <w:vAlign w:val="top"/>
                </w:tcPr>
                <w:p>
                  <w:hyperlink w:history="true" r:id="R31a44f3c1aa846c5">
                    <w:r>
                      <w:rPr>
                        <w:rStyle w:val="Hyperlink"/>
                      </w:rPr>
                      <w:t xml:space="preserve">Health service event—type of service provider consulted, occupation code (ANZSCO 2013 Version 1.2) N[NNN]{NN}</w:t>
                    </w:r>
                  </w:hyperlink>
                </w:p>
                <w:p>
                  <w:r>
                    <w:rPr>
                      <w:b/>
                      <w:i/>
                      <w:color w:val="333333"/>
                    </w:rPr>
                    <w:t xml:space="preserve">Conditional obligation:</w:t>
                  </w:r>
                </w:p>
                <w:p>
                  <w:r>
                    <w:t xml:space="preserve">Conditional on a yes response to </w:t>
                  </w:r>
                  <w:hyperlink w:history="true" r:id="R5a9fa468fae14df7">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clinic visits by type of health professional seen.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50</w:t>
                  </w:r>
                </w:p>
              </w:tc>
              <w:tc>
                <w:tcPr>
                  <w:tcBorders>
                    <w:top w:val="none" w:color="000000" w:sz="0"/>
                    <w:left w:val="none" w:color="000000" w:sz="0"/>
                    <w:bottom w:val="none" w:color="000000" w:sz="0"/>
                    <w:right w:val="none" w:color="000000" w:sz="0"/>
                  </w:tcBorders>
                  <w:tcMar/>
                  <w:vAlign w:val="top"/>
                </w:tcPr>
                <w:p>
                  <w:hyperlink w:history="true" r:id="R9780ffdcd8244bd8">
                    <w:r>
                      <w:rPr>
                        <w:rStyle w:val="Hyperlink"/>
                      </w:rPr>
                      <w:t xml:space="preserve">Prison dischargee—satisfaction with information from prison clinic, code N</w:t>
                    </w:r>
                  </w:hyperlink>
                </w:p>
                <w:p>
                  <w:r>
                    <w:rPr>
                      <w:b/>
                      <w:i/>
                      <w:color w:val="333333"/>
                    </w:rPr>
                    <w:t xml:space="preserve">Conditional obligation:</w:t>
                  </w:r>
                </w:p>
                <w:p>
                  <w:r>
                    <w:t xml:space="preserve">Conditional on a yes response to </w:t>
                  </w:r>
                  <w:hyperlink w:history="true" r:id="R2827761164c14e27">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were satisfied with the amount of information on their condition received at a clinic visit.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51</w:t>
                  </w:r>
                </w:p>
              </w:tc>
              <w:tc>
                <w:tcPr>
                  <w:tcBorders>
                    <w:top w:val="none" w:color="000000" w:sz="0"/>
                    <w:left w:val="none" w:color="000000" w:sz="0"/>
                    <w:bottom w:val="none" w:color="000000" w:sz="0"/>
                    <w:right w:val="none" w:color="000000" w:sz="0"/>
                  </w:tcBorders>
                  <w:tcMar/>
                  <w:vAlign w:val="top"/>
                </w:tcPr>
                <w:p>
                  <w:hyperlink w:history="true" r:id="R0e8d1a18c5bb4f60">
                    <w:r>
                      <w:rPr>
                        <w:rStyle w:val="Hyperlink"/>
                      </w:rPr>
                      <w:t xml:space="preserve">Prison dischargee—understanding of answers to questions at prison clinic, code N</w:t>
                    </w:r>
                  </w:hyperlink>
                </w:p>
                <w:p>
                  <w:r>
                    <w:rPr>
                      <w:b/>
                      <w:i/>
                      <w:color w:val="333333"/>
                    </w:rPr>
                    <w:t xml:space="preserve">Conditional obligation:</w:t>
                  </w:r>
                </w:p>
                <w:p>
                  <w:r>
                    <w:t xml:space="preserve">Conditional on a yes response to </w:t>
                  </w:r>
                  <w:hyperlink w:history="true" r:id="R3972500ffbf7413b">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received answers they could understand at the prison clinic.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52</w:t>
                  </w:r>
                </w:p>
              </w:tc>
              <w:tc>
                <w:tcPr>
                  <w:tcBorders>
                    <w:top w:val="none" w:color="000000" w:sz="0"/>
                    <w:left w:val="none" w:color="000000" w:sz="0"/>
                    <w:bottom w:val="none" w:color="000000" w:sz="0"/>
                    <w:right w:val="none" w:color="000000" w:sz="0"/>
                  </w:tcBorders>
                  <w:tcMar/>
                  <w:vAlign w:val="top"/>
                </w:tcPr>
                <w:p>
                  <w:hyperlink w:history="true" r:id="Re37395ef1d4a4103">
                    <w:r>
                      <w:rPr>
                        <w:rStyle w:val="Hyperlink"/>
                      </w:rPr>
                      <w:t xml:space="preserve">Prison dischargee—involvement in treatment decision, code N</w:t>
                    </w:r>
                  </w:hyperlink>
                </w:p>
                <w:p>
                  <w:r>
                    <w:rPr>
                      <w:b/>
                      <w:i/>
                      <w:color w:val="333333"/>
                    </w:rPr>
                    <w:t xml:space="preserve">Conditional obligation:</w:t>
                  </w:r>
                </w:p>
                <w:p>
                  <w:r>
                    <w:t xml:space="preserve">Conditional on a yes response to </w:t>
                  </w:r>
                  <w:hyperlink w:history="true" r:id="Rcdfe4887cb844c0f">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were able to be involved in their treatment decision at a clinic visit.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53</w:t>
                  </w:r>
                </w:p>
              </w:tc>
              <w:tc>
                <w:tcPr>
                  <w:tcBorders>
                    <w:top w:val="none" w:color="000000" w:sz="0"/>
                    <w:left w:val="none" w:color="000000" w:sz="0"/>
                    <w:bottom w:val="none" w:color="000000" w:sz="0"/>
                    <w:right w:val="none" w:color="000000" w:sz="0"/>
                  </w:tcBorders>
                  <w:tcMar/>
                  <w:vAlign w:val="top"/>
                </w:tcPr>
                <w:p>
                  <w:hyperlink w:history="true" r:id="Rb9ba77c1e4bc4abd">
                    <w:r>
                      <w:rPr>
                        <w:rStyle w:val="Hyperlink"/>
                      </w:rPr>
                      <w:t xml:space="preserve">Prison dischargee—enough time at prison clinic, always/most of the time/sometimes/rarely/never/unknown code N</w:t>
                    </w:r>
                  </w:hyperlink>
                </w:p>
                <w:p>
                  <w:r>
                    <w:rPr>
                      <w:b/>
                      <w:i/>
                      <w:color w:val="333333"/>
                    </w:rPr>
                    <w:t xml:space="preserve">Conditional obligation:</w:t>
                  </w:r>
                </w:p>
                <w:p>
                  <w:r>
                    <w:t xml:space="preserve">Conditional on a yes response to </w:t>
                  </w:r>
                  <w:hyperlink w:history="true" r:id="R4e247b5e67974ffa">
                    <w:r>
                      <w:rPr>
                        <w:rStyle w:val="Hyperlink"/>
                      </w:rPr>
                      <w:t xml:space="preserve">Prison dischargee—prison clinic visit indicator, prisoner health yes/no/unknown code N</w:t>
                    </w:r>
                  </w:hyperlink>
                  <w:hyperlink w:history="true" r:id="Ra3c69cd266bd4147">
                    <w:r>
                      <w:rPr>
                        <w:rStyle w:val="Hyperlink"/>
                      </w:rPr>
                      <w:t xml:space="preserve">.</w:t>
                    </w:r>
                  </w:hyperlink>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had enough time at a clinic visit.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54</w:t>
                  </w:r>
                </w:p>
              </w:tc>
              <w:tc>
                <w:tcPr>
                  <w:tcBorders>
                    <w:top w:val="none" w:color="000000" w:sz="0"/>
                    <w:left w:val="none" w:color="000000" w:sz="0"/>
                    <w:bottom w:val="none" w:color="000000" w:sz="0"/>
                    <w:right w:val="none" w:color="000000" w:sz="0"/>
                  </w:tcBorders>
                  <w:tcMar/>
                  <w:vAlign w:val="top"/>
                </w:tcPr>
                <w:p>
                  <w:hyperlink w:history="true" r:id="R216326f26ff64ffd">
                    <w:r>
                      <w:rPr>
                        <w:rStyle w:val="Hyperlink"/>
                      </w:rPr>
                      <w:t xml:space="preserve">Prison dischargee—rating of quality of health care received at prison clinic, code N</w:t>
                    </w:r>
                  </w:hyperlink>
                </w:p>
                <w:p>
                  <w:r>
                    <w:rPr>
                      <w:b/>
                      <w:i/>
                      <w:color w:val="333333"/>
                    </w:rPr>
                    <w:t xml:space="preserve">Conditional obligation:</w:t>
                  </w:r>
                </w:p>
                <w:p>
                  <w:r>
                    <w:t xml:space="preserve">Conditional on a yes response to </w:t>
                  </w:r>
                  <w:hyperlink w:history="true" r:id="R4201f88e324e4ed3">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p>
                  <w:r>
                    <w:t xml:space="preserve">For visits to prison clinics in the last 12 months.</w:t>
                  </w:r>
                </w:p>
                <w:p>
                  <w:r>
                    <w:t xml:space="preserve">This data element is included in the Prisoner health NBEDS as the National Prisoner Health Indicators include the indicator: Proportion of prison dischargees who rated the health care they received in the prison clinic as excellent.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55</w:t>
                  </w:r>
                </w:p>
              </w:tc>
              <w:tc>
                <w:tcPr>
                  <w:tcBorders>
                    <w:top w:val="none" w:color="000000" w:sz="0"/>
                    <w:left w:val="none" w:color="000000" w:sz="0"/>
                    <w:bottom w:val="none" w:color="000000" w:sz="0"/>
                    <w:right w:val="none" w:color="000000" w:sz="0"/>
                  </w:tcBorders>
                  <w:tcMar/>
                  <w:vAlign w:val="top"/>
                </w:tcPr>
                <w:p>
                  <w:hyperlink w:history="true" r:id="R718a099fe82941cc">
                    <w:r>
                      <w:rPr>
                        <w:rStyle w:val="Hyperlink"/>
                      </w:rPr>
                      <w:t xml:space="preserve">Prison dischargee—most recent prison clinic visit, code N</w:t>
                    </w:r>
                  </w:hyperlink>
                </w:p>
                <w:p>
                  <w:r>
                    <w:rPr>
                      <w:b/>
                      <w:i/>
                      <w:color w:val="333333"/>
                    </w:rPr>
                    <w:t xml:space="preserve">Conditional obligation:</w:t>
                  </w:r>
                </w:p>
                <w:p>
                  <w:r>
                    <w:t xml:space="preserve">Conditional on a yes response to </w:t>
                  </w:r>
                  <w:hyperlink w:history="true" r:id="Rdc65988d93274784">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56</w:t>
                  </w:r>
                </w:p>
              </w:tc>
              <w:tc>
                <w:tcPr>
                  <w:tcBorders>
                    <w:top w:val="none" w:color="000000" w:sz="0"/>
                    <w:left w:val="none" w:color="000000" w:sz="0"/>
                    <w:bottom w:val="none" w:color="000000" w:sz="0"/>
                    <w:right w:val="none" w:color="000000" w:sz="0"/>
                  </w:tcBorders>
                  <w:tcMar/>
                  <w:vAlign w:val="top"/>
                </w:tcPr>
                <w:p>
                  <w:hyperlink w:history="true" r:id="R4c743a18dd7e4ebf">
                    <w:r>
                      <w:rPr>
                        <w:rStyle w:val="Hyperlink"/>
                      </w:rPr>
                      <w:t xml:space="preserve">Health service event—prison health clinic services provided, code N</w:t>
                    </w:r>
                  </w:hyperlink>
                </w:p>
                <w:p>
                  <w:r>
                    <w:rPr>
                      <w:b/>
                      <w:i/>
                      <w:color w:val="333333"/>
                    </w:rPr>
                    <w:t xml:space="preserve">Conditional obligation:</w:t>
                  </w:r>
                </w:p>
                <w:p>
                  <w:r>
                    <w:t xml:space="preserve">Conditional on a yes response to </w:t>
                  </w:r>
                  <w:hyperlink w:history="true" r:id="R6c4a5dad06a2468f">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received treatment for a health condition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57</w:t>
                  </w:r>
                </w:p>
              </w:tc>
              <w:tc>
                <w:tcPr>
                  <w:tcBorders>
                    <w:top w:val="none" w:color="000000" w:sz="0"/>
                    <w:left w:val="none" w:color="000000" w:sz="0"/>
                    <w:bottom w:val="none" w:color="000000" w:sz="0"/>
                    <w:right w:val="none" w:color="000000" w:sz="0"/>
                  </w:tcBorders>
                  <w:tcMar/>
                  <w:vAlign w:val="top"/>
                </w:tcPr>
                <w:p>
                  <w:hyperlink w:history="true" r:id="R9fcbd4a510ed484b">
                    <w:r>
                      <w:rPr>
                        <w:rStyle w:val="Hyperlink"/>
                      </w:rPr>
                      <w:t xml:space="preserve">Prison dischargee—appointment outside of prison indicator, prisoner health yes/no/unknown code N</w:t>
                    </w:r>
                  </w:hyperlink>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went to a medical appointment outside the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58</w:t>
                  </w:r>
                </w:p>
              </w:tc>
              <w:tc>
                <w:tcPr>
                  <w:tcBorders>
                    <w:top w:val="none" w:color="000000" w:sz="0"/>
                    <w:left w:val="none" w:color="000000" w:sz="0"/>
                    <w:bottom w:val="none" w:color="000000" w:sz="0"/>
                    <w:right w:val="none" w:color="000000" w:sz="0"/>
                  </w:tcBorders>
                  <w:tcMar/>
                  <w:vAlign w:val="top"/>
                </w:tcPr>
                <w:p>
                  <w:hyperlink w:history="true" r:id="R15347955e3084df3">
                    <w:r>
                      <w:rPr>
                        <w:rStyle w:val="Hyperlink"/>
                      </w:rPr>
                      <w:t xml:space="preserve">Prison dischargee—admission to hospital indicator, prisoner health yes/no/unknown code N</w:t>
                    </w:r>
                  </w:hyperlink>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were admitted to a general or psychiatric hospital.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59</w:t>
                  </w:r>
                </w:p>
              </w:tc>
              <w:tc>
                <w:tcPr>
                  <w:tcBorders>
                    <w:top w:val="none" w:color="000000" w:sz="0"/>
                    <w:left w:val="none" w:color="000000" w:sz="0"/>
                    <w:bottom w:val="none" w:color="000000" w:sz="0"/>
                    <w:right w:val="none" w:color="000000" w:sz="0"/>
                  </w:tcBorders>
                  <w:tcMar/>
                  <w:vAlign w:val="top"/>
                </w:tcPr>
                <w:p>
                  <w:hyperlink w:history="true" r:id="R4396762b168c40da">
                    <w:r>
                      <w:rPr>
                        <w:rStyle w:val="Hyperlink"/>
                      </w:rPr>
                      <w:t xml:space="preserve">Prison dischargee—type of hospital admitted to, hospital type code N</w:t>
                    </w:r>
                  </w:hyperlink>
                </w:p>
                <w:p>
                  <w:r>
                    <w:rPr>
                      <w:b/>
                      <w:i/>
                      <w:color w:val="333333"/>
                    </w:rPr>
                    <w:t xml:space="preserve">Conditional obligation:</w:t>
                  </w:r>
                </w:p>
                <w:p>
                  <w:r>
                    <w:t xml:space="preserve">Conditional on a yes response to </w:t>
                  </w:r>
                  <w:hyperlink w:history="true" r:id="Raea75bc8480c40e2">
                    <w:r>
                      <w:rPr>
                        <w:rStyle w:val="Hyperlink"/>
                      </w:rPr>
                      <w:t xml:space="preserve">Prison dischargee—admission to hospital indicator, prisoner health yes/no/unknown code N</w:t>
                    </w:r>
                  </w:hyperlink>
                  <w:r>
                    <w:t xml:space="preserve">.</w:t>
                  </w:r>
                </w:p>
                <w:p>
                  <w:r>
                    <w:rPr>
                      <w:b/>
                      <w:i/>
                      <w:color w:val="333333"/>
                    </w:rPr>
                    <w:t xml:space="preserve">DSS specific information:</w:t>
                  </w:r>
                </w:p>
                <w:p>
                  <w:r>
                    <w:t xml:space="preserve">Refers to the most recent imprisonment.</w:t>
                  </w:r>
                </w:p>
                <w:p>
                  <w:r>
                    <w:t xml:space="preserve">This data element is included in the Prisoner health NBEDS as the National Prisoner Health Indicators include the indicator: Proportion of prison dischargees who were admitted to a general or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60</w:t>
                  </w:r>
                </w:p>
              </w:tc>
              <w:tc>
                <w:tcPr>
                  <w:tcBorders>
                    <w:top w:val="none" w:color="000000" w:sz="0"/>
                    <w:left w:val="none" w:color="000000" w:sz="0"/>
                    <w:bottom w:val="none" w:color="000000" w:sz="0"/>
                    <w:right w:val="none" w:color="000000" w:sz="0"/>
                  </w:tcBorders>
                  <w:tcMar/>
                  <w:vAlign w:val="top"/>
                </w:tcPr>
                <w:p>
                  <w:hyperlink w:history="true" r:id="Rbd79626f38cb4fe7">
                    <w:r>
                      <w:rPr>
                        <w:rStyle w:val="Hyperlink"/>
                      </w:rPr>
                      <w:t xml:space="preserve">Prison dischargee—planned hospital admission indicator, type of hospital admission code N</w:t>
                    </w:r>
                  </w:hyperlink>
                </w:p>
                <w:p>
                  <w:r>
                    <w:rPr>
                      <w:b/>
                      <w:i/>
                      <w:color w:val="333333"/>
                    </w:rPr>
                    <w:t xml:space="preserve">Conditional obligation:</w:t>
                  </w:r>
                </w:p>
                <w:p>
                  <w:r>
                    <w:t xml:space="preserve">Conditional on a yes response to </w:t>
                  </w:r>
                  <w:hyperlink w:history="true" r:id="Rc988715c223045e1">
                    <w:r>
                      <w:rPr>
                        <w:rStyle w:val="Hyperlink"/>
                      </w:rPr>
                      <w:t xml:space="preserve">Prison dischargee—admission to hospital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61</w:t>
                  </w:r>
                </w:p>
              </w:tc>
              <w:tc>
                <w:tcPr>
                  <w:tcBorders>
                    <w:top w:val="none" w:color="000000" w:sz="0"/>
                    <w:left w:val="none" w:color="000000" w:sz="0"/>
                    <w:bottom w:val="none" w:color="000000" w:sz="0"/>
                    <w:right w:val="none" w:color="000000" w:sz="0"/>
                  </w:tcBorders>
                  <w:tcMar/>
                  <w:vAlign w:val="top"/>
                </w:tcPr>
                <w:p>
                  <w:hyperlink w:history="true" r:id="R7fd15f079b3e4808">
                    <w:r>
                      <w:rPr>
                        <w:rStyle w:val="Hyperlink"/>
                      </w:rPr>
                      <w:t xml:space="preserve">Prison dischargee—emergency department visit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visited an emergency department.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62</w:t>
                  </w:r>
                </w:p>
              </w:tc>
              <w:tc>
                <w:tcPr>
                  <w:tcBorders>
                    <w:top w:val="none" w:color="000000" w:sz="0"/>
                    <w:left w:val="none" w:color="000000" w:sz="0"/>
                    <w:bottom w:val="none" w:color="000000" w:sz="0"/>
                    <w:right w:val="none" w:color="000000" w:sz="0"/>
                  </w:tcBorders>
                  <w:tcMar/>
                  <w:vAlign w:val="top"/>
                </w:tcPr>
                <w:p>
                  <w:hyperlink w:history="true" r:id="Rcd59fc3b1a4f4eb2">
                    <w:r>
                      <w:rPr>
                        <w:rStyle w:val="Hyperlink"/>
                      </w:rPr>
                      <w:t xml:space="preserve">Prison dischargee—type of health condition diagnosed prior to imprisonment, health condition code NN</w:t>
                    </w:r>
                  </w:hyperlink>
                </w:p>
                <w:p>
                  <w:r>
                    <w:rPr>
                      <w:b/>
                      <w:i/>
                      <w:color w:val="333333"/>
                    </w:rPr>
                    <w:t xml:space="preserve">Conditional obligation:</w:t>
                  </w:r>
                </w:p>
                <w:p>
                  <w:r>
                    <w:t xml:space="preserve">Conditional on a prison dischargee having a health condition diagnosed prior to imprisonment.</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have a health condition—mental health, including drug and alcohol abuse.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63</w:t>
                  </w:r>
                </w:p>
              </w:tc>
              <w:tc>
                <w:tcPr>
                  <w:tcBorders>
                    <w:top w:val="none" w:color="000000" w:sz="0"/>
                    <w:left w:val="none" w:color="000000" w:sz="0"/>
                    <w:bottom w:val="none" w:color="000000" w:sz="0"/>
                    <w:right w:val="none" w:color="000000" w:sz="0"/>
                  </w:tcBorders>
                  <w:tcMar/>
                  <w:vAlign w:val="top"/>
                </w:tcPr>
                <w:p>
                  <w:hyperlink w:history="true" r:id="R7ff97f62a63d4f35">
                    <w:r>
                      <w:rPr>
                        <w:rStyle w:val="Hyperlink"/>
                      </w:rPr>
                      <w:t xml:space="preserve">Prison dischargee—type of health condition diagnosed during imprisonment, health condition code NN</w:t>
                    </w:r>
                  </w:hyperlink>
                </w:p>
                <w:p>
                  <w:r>
                    <w:rPr>
                      <w:b/>
                      <w:i/>
                      <w:color w:val="333333"/>
                    </w:rPr>
                    <w:t xml:space="preserve">Conditional obligation:</w:t>
                  </w:r>
                </w:p>
                <w:p>
                  <w:r>
                    <w:t xml:space="preserve"> Conditional on a health condition being diagnosed during imprisonment.</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were diagnosed with a health condition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64</w:t>
                  </w:r>
                </w:p>
              </w:tc>
              <w:tc>
                <w:tcPr>
                  <w:tcBorders>
                    <w:top w:val="none" w:color="000000" w:sz="0"/>
                    <w:left w:val="none" w:color="000000" w:sz="0"/>
                    <w:bottom w:val="none" w:color="000000" w:sz="0"/>
                    <w:right w:val="none" w:color="000000" w:sz="0"/>
                  </w:tcBorders>
                  <w:tcMar/>
                  <w:vAlign w:val="top"/>
                </w:tcPr>
                <w:p>
                  <w:hyperlink w:history="true" r:id="R98dc3f2dbc224078">
                    <w:r>
                      <w:rPr>
                        <w:rStyle w:val="Hyperlink"/>
                      </w:rPr>
                      <w:t xml:space="preserve">Prison dischargee—type of health condition medication prescribed during imprisonment, health condition code NN</w:t>
                    </w:r>
                  </w:hyperlink>
                </w:p>
                <w:p>
                  <w:r>
                    <w:rPr>
                      <w:b/>
                      <w:i/>
                      <w:color w:val="333333"/>
                    </w:rPr>
                    <w:t xml:space="preserve">Conditional obligation:</w:t>
                  </w:r>
                </w:p>
                <w:p>
                  <w:r>
                    <w:t xml:space="preserve"> Conditional on a prison dischargee having a health condition.</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were prescribed medication for a health condition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65</w:t>
                  </w:r>
                </w:p>
              </w:tc>
              <w:tc>
                <w:tcPr>
                  <w:tcBorders>
                    <w:top w:val="none" w:color="000000" w:sz="0"/>
                    <w:left w:val="none" w:color="000000" w:sz="0"/>
                    <w:bottom w:val="none" w:color="000000" w:sz="0"/>
                    <w:right w:val="none" w:color="000000" w:sz="0"/>
                  </w:tcBorders>
                  <w:tcMar/>
                  <w:vAlign w:val="top"/>
                </w:tcPr>
                <w:p>
                  <w:hyperlink w:history="true" r:id="R6f0603978cd84054">
                    <w:r>
                      <w:rPr>
                        <w:rStyle w:val="Hyperlink"/>
                      </w:rPr>
                      <w:t xml:space="preserve">Prison dischargee—continuing care plan after release for health condition, code NN</w:t>
                    </w:r>
                  </w:hyperlink>
                </w:p>
                <w:p>
                  <w:r>
                    <w:rPr>
                      <w:b/>
                      <w:i/>
                      <w:color w:val="333333"/>
                    </w:rPr>
                    <w:t xml:space="preserve">Conditional obligation:</w:t>
                  </w:r>
                </w:p>
                <w:p>
                  <w:r>
                    <w:t xml:space="preserve">Conditional on a prison dischargee being on treatment or medication for a health condition.</w:t>
                  </w:r>
                </w:p>
                <w:p>
                  <w:r>
                    <w:rPr>
                      <w:b/>
                      <w:i/>
                      <w:color w:val="333333"/>
                    </w:rPr>
                    <w:t xml:space="preserve">DSS specific information:</w:t>
                  </w:r>
                </w:p>
                <w:p>
                  <w:r>
                    <w:t xml:space="preserve">This data element is included in the Prisoner health NBEDS as the National Prisoner Health Indicators include the indicator: </w:t>
                  </w:r>
                  <w:r>
                    <w:t xml:space="preserve">Proportion of prison dischargees on treatment or medication for a health condition who have a plan to continue after release.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66</w:t>
                  </w:r>
                </w:p>
              </w:tc>
              <w:tc>
                <w:tcPr>
                  <w:tcBorders>
                    <w:top w:val="none" w:color="000000" w:sz="0"/>
                    <w:left w:val="none" w:color="000000" w:sz="0"/>
                    <w:bottom w:val="none" w:color="000000" w:sz="0"/>
                    <w:right w:val="none" w:color="000000" w:sz="0"/>
                  </w:tcBorders>
                  <w:tcMar/>
                  <w:vAlign w:val="top"/>
                </w:tcPr>
                <w:p>
                  <w:hyperlink w:history="true" r:id="R935983b3d77e47bc">
                    <w:r>
                      <w:rPr>
                        <w:rStyle w:val="Hyperlink"/>
                      </w:rPr>
                      <w:t xml:space="preserve">Prison dischargee—communicable disease test, code N</w:t>
                    </w:r>
                  </w:hyperlink>
                </w:p>
                <w:p>
                  <w:r>
                    <w:rPr>
                      <w:b/>
                      <w:i/>
                      <w:color w:val="333333"/>
                    </w:rPr>
                    <w:t xml:space="preserve">Conditional obligation:</w:t>
                  </w:r>
                </w:p>
                <w:p>
                  <w:r>
                    <w:t xml:space="preserve">Conditional on the prison dischargee having been tested for at least one of HIV, Hepatitis B, Hepatitis C or Sexually-transmissible infection.</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were tested for a bloodborne virus or a sexually-transmissible infection.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67</w:t>
                  </w:r>
                </w:p>
              </w:tc>
              <w:tc>
                <w:tcPr>
                  <w:tcBorders>
                    <w:top w:val="none" w:color="000000" w:sz="0"/>
                    <w:left w:val="none" w:color="000000" w:sz="0"/>
                    <w:bottom w:val="none" w:color="000000" w:sz="0"/>
                    <w:right w:val="none" w:color="000000" w:sz="0"/>
                  </w:tcBorders>
                  <w:tcMar/>
                  <w:vAlign w:val="top"/>
                </w:tcPr>
                <w:p>
                  <w:hyperlink w:history="true" r:id="Rb17582708b3a40c0">
                    <w:r>
                      <w:rPr>
                        <w:rStyle w:val="Hyperlink"/>
                      </w:rPr>
                      <w:t xml:space="preserve">Prison dischargee—type of vaccine administered, vaccination type code N</w:t>
                    </w:r>
                  </w:hyperlink>
                </w:p>
                <w:p>
                  <w:r>
                    <w:rPr>
                      <w:b/>
                      <w:i/>
                      <w:color w:val="333333"/>
                    </w:rPr>
                    <w:t xml:space="preserve">Conditional obligation:</w:t>
                  </w:r>
                </w:p>
                <w:p>
                  <w:r>
                    <w:t xml:space="preserve">Conditional on a prison dischargee having received an injection/vaccine for at least one of Hepatitis B, HPV (Gardasil), Meningococcal disease, Hepatitis A, Influenza or Measles, mumps and rubella.</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received an immunisation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68</w:t>
                  </w:r>
                </w:p>
              </w:tc>
              <w:tc>
                <w:tcPr>
                  <w:tcBorders>
                    <w:top w:val="none" w:color="000000" w:sz="0"/>
                    <w:left w:val="none" w:color="000000" w:sz="0"/>
                    <w:bottom w:val="none" w:color="000000" w:sz="0"/>
                    <w:right w:val="none" w:color="000000" w:sz="0"/>
                  </w:tcBorders>
                  <w:tcMar/>
                  <w:vAlign w:val="top"/>
                </w:tcPr>
                <w:p>
                  <w:hyperlink w:history="true" r:id="R641e0841731a4a34">
                    <w:r>
                      <w:rPr>
                        <w:rStyle w:val="Hyperlink"/>
                      </w:rPr>
                      <w:t xml:space="preserve">Education qualification cluster</w:t>
                    </w:r>
                  </w:hyperlink>
                </w:p>
                <w:p>
                  <w:r>
                    <w:rPr>
                      <w:b/>
                      <w:i/>
                      <w:color w:val="333333"/>
                    </w:rPr>
                    <w:t xml:space="preserve">DSS specific information:</w:t>
                  </w:r>
                </w:p>
                <w:p>
                  <w:r>
                    <w:t xml:space="preserve">This data element is included in the Prisoner health NBEDS as the</w:t>
                  </w:r>
                  <w:r>
                    <w:t xml:space="preserve"> </w:t>
                  </w:r>
                  <w:r>
                    <w:t xml:space="preserve">National Prisoner Health Indicators include the indicator: Proportion of prison dischargees who completed qualifications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cfa2ae867174a32">
                    <w:r>
                      <w:rPr>
                        <w:rStyle w:val="Hyperlink"/>
                      </w:rPr>
                      <w:t xml:space="preserve">Prison dischargee—education qualification whilst in prison indicator, prisoner health yes/no/unknown code N</w:t>
                    </w:r>
                  </w:hyperlink>
                </w:p>
                <w:p>
                  <w:r>
                    <w:rPr>
                      <w:b/>
                      <w:i/>
                      <w:color w:val="333333"/>
                    </w:rPr>
                    <w:t xml:space="preserve">DSS specific information:</w:t>
                  </w:r>
                </w:p>
                <w:p>
                  <w:r>
                    <w:t xml:space="preserve">No verification of the qualification is necessary.</w:t>
                  </w:r>
                </w:p>
                <w:p>
                  <w:r>
                    <w:t xml:space="preserve">Refers to study undertaken in prison, 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3a40564de814807">
                    <w:r>
                      <w:rPr>
                        <w:rStyle w:val="Hyperlink"/>
                      </w:rPr>
                      <w:t xml:space="preserve">Prison dischargee—type of qualification started during imprisonment, qualification type code N</w:t>
                    </w:r>
                  </w:hyperlink>
                </w:p>
                <w:p>
                  <w:r>
                    <w:rPr>
                      <w:b/>
                      <w:i/>
                      <w:color w:val="333333"/>
                    </w:rPr>
                    <w:t xml:space="preserve">Conditional obligation:</w:t>
                  </w:r>
                </w:p>
                <w:p>
                  <w:r>
                    <w:t xml:space="preserve">Conditional on a 'yes' response to the data element </w:t>
                  </w:r>
                  <w:hyperlink w:history="true" r:id="Rf65969bfc0494cbe">
                    <w:r>
                      <w:rPr>
                        <w:rStyle w:val="Hyperlink"/>
                      </w:rPr>
                      <w:t xml:space="preserve">Prison dischargee—education qualification whilst in prison indicator, prisoner health yes/no/unknown code N</w:t>
                    </w:r>
                  </w:hyperlink>
                  <w:r>
                    <w:t xml:space="preserve"> and the prisoner starting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d10b7420ee54abe">
                    <w:r>
                      <w:rPr>
                        <w:rStyle w:val="Hyperlink"/>
                      </w:rPr>
                      <w:t xml:space="preserve">Prison dischargee—type of qualification continued during imprisonment, qualification type code N</w:t>
                    </w:r>
                  </w:hyperlink>
                </w:p>
                <w:p>
                  <w:r>
                    <w:rPr>
                      <w:b/>
                      <w:i/>
                      <w:color w:val="333333"/>
                    </w:rPr>
                    <w:t xml:space="preserve">Conditional obligation:</w:t>
                  </w:r>
                </w:p>
                <w:p>
                  <w:r>
                    <w:t xml:space="preserve">Conditional on a 'yes' response to the data element </w:t>
                  </w:r>
                  <w:hyperlink w:history="true" r:id="R54409fc132d747a1">
                    <w:r>
                      <w:rPr>
                        <w:rStyle w:val="Hyperlink"/>
                      </w:rPr>
                      <w:t xml:space="preserve">Prison dischargee—education qualification whilst in prison indicator, prisoner health yes/no/unknown code N</w:t>
                    </w:r>
                  </w:hyperlink>
                  <w:r>
                    <w:t xml:space="preserve"> and the prisoner continuing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cd25753b41b4756">
                    <w:r>
                      <w:rPr>
                        <w:rStyle w:val="Hyperlink"/>
                      </w:rPr>
                      <w:t xml:space="preserve">Prison dischargee—type of qualification completed during imprisonment, qualification type code N</w:t>
                    </w:r>
                  </w:hyperlink>
                </w:p>
                <w:p>
                  <w:r>
                    <w:rPr>
                      <w:b/>
                      <w:i/>
                      <w:color w:val="333333"/>
                    </w:rPr>
                    <w:t xml:space="preserve">Conditional obligation:</w:t>
                  </w:r>
                </w:p>
                <w:p>
                  <w:r>
                    <w:t xml:space="preserve">Conditional on a 'yes' response to the data element </w:t>
                  </w:r>
                  <w:hyperlink w:history="true" r:id="Rc5f108529e984893">
                    <w:r>
                      <w:rPr>
                        <w:rStyle w:val="Hyperlink"/>
                      </w:rPr>
                      <w:t xml:space="preserve">Prison dischargee—education qualification whilst in prison indicator, prisoner health yes/no/unknown code N</w:t>
                    </w:r>
                  </w:hyperlink>
                  <w:r>
                    <w:t xml:space="preserve"> and the prisoner completing a qualification in prison.</w:t>
                  </w:r>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completed qualifications,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69</w:t>
                  </w:r>
                </w:p>
              </w:tc>
              <w:tc>
                <w:tcPr>
                  <w:tcBorders>
                    <w:top w:val="none" w:color="000000" w:sz="0"/>
                    <w:left w:val="none" w:color="000000" w:sz="0"/>
                    <w:bottom w:val="none" w:color="000000" w:sz="0"/>
                    <w:right w:val="none" w:color="000000" w:sz="0"/>
                  </w:tcBorders>
                  <w:tcMar/>
                  <w:vAlign w:val="top"/>
                </w:tcPr>
                <w:p>
                  <w:hyperlink w:history="true" r:id="R9635a944a5d34f1b">
                    <w:r>
                      <w:rPr>
                        <w:rStyle w:val="Hyperlink"/>
                      </w:rPr>
                      <w:t xml:space="preserve">Prison dischargee—physical health change since imprisonment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reporting that their physical health improved or stayed the same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70</w:t>
                  </w:r>
                </w:p>
              </w:tc>
              <w:tc>
                <w:tcPr>
                  <w:tcBorders>
                    <w:top w:val="none" w:color="000000" w:sz="0"/>
                    <w:left w:val="none" w:color="000000" w:sz="0"/>
                    <w:bottom w:val="none" w:color="000000" w:sz="0"/>
                    <w:right w:val="none" w:color="000000" w:sz="0"/>
                  </w:tcBorders>
                  <w:tcMar/>
                  <w:vAlign w:val="top"/>
                </w:tcPr>
                <w:p>
                  <w:hyperlink w:history="true" r:id="R945305b86b984e4a">
                    <w:r>
                      <w:rPr>
                        <w:rStyle w:val="Hyperlink"/>
                      </w:rPr>
                      <w:t xml:space="preserve">Prison dischargee—extent of physical health change since imprisonment,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71</w:t>
                  </w:r>
                </w:p>
              </w:tc>
              <w:tc>
                <w:tcPr>
                  <w:tcBorders>
                    <w:top w:val="none" w:color="000000" w:sz="0"/>
                    <w:left w:val="none" w:color="000000" w:sz="0"/>
                    <w:bottom w:val="none" w:color="000000" w:sz="0"/>
                    <w:right w:val="none" w:color="000000" w:sz="0"/>
                  </w:tcBorders>
                  <w:tcMar/>
                  <w:vAlign w:val="top"/>
                </w:tcPr>
                <w:p>
                  <w:hyperlink w:history="true" r:id="Re672532ea63d4dca">
                    <w:r>
                      <w:rPr>
                        <w:rStyle w:val="Hyperlink"/>
                      </w:rPr>
                      <w:t xml:space="preserve">Prison dischargee—mental health change since imprisonment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reporting that their mental health improved or stayed the same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72</w:t>
                  </w:r>
                </w:p>
              </w:tc>
              <w:tc>
                <w:tcPr>
                  <w:tcBorders>
                    <w:top w:val="none" w:color="000000" w:sz="0"/>
                    <w:left w:val="none" w:color="000000" w:sz="0"/>
                    <w:bottom w:val="none" w:color="000000" w:sz="0"/>
                    <w:right w:val="none" w:color="000000" w:sz="0"/>
                  </w:tcBorders>
                  <w:tcMar/>
                  <w:vAlign w:val="top"/>
                </w:tcPr>
                <w:p>
                  <w:hyperlink w:history="true" r:id="R8eec217116974f43">
                    <w:r>
                      <w:rPr>
                        <w:rStyle w:val="Hyperlink"/>
                      </w:rPr>
                      <w:t xml:space="preserve">Prison dischargee—extent of mental health change since imprisonment,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73</w:t>
                  </w:r>
                </w:p>
              </w:tc>
              <w:tc>
                <w:tcPr>
                  <w:tcBorders>
                    <w:top w:val="none" w:color="000000" w:sz="0"/>
                    <w:left w:val="none" w:color="000000" w:sz="0"/>
                    <w:bottom w:val="none" w:color="000000" w:sz="0"/>
                    <w:right w:val="none" w:color="000000" w:sz="0"/>
                  </w:tcBorders>
                  <w:tcMar/>
                  <w:vAlign w:val="top"/>
                </w:tcPr>
                <w:p>
                  <w:hyperlink w:history="true" r:id="Rc4829e9aa2254681">
                    <w:r>
                      <w:rPr>
                        <w:rStyle w:val="Hyperlink"/>
                      </w:rPr>
                      <w:t xml:space="preserve">Prison dischargee—expected sleeping arrangement on first night of release,  code N</w:t>
                    </w:r>
                  </w:hyperlink>
                </w:p>
                <w:p>
                  <w:r>
                    <w:rPr>
                      <w:b/>
                      <w:i/>
                      <w:color w:val="333333"/>
                    </w:rPr>
                    <w:t xml:space="preserve">DSS specific information:</w:t>
                  </w:r>
                </w:p>
                <w:p>
                  <w:r>
                    <w:t xml:space="preserve">This data element is included in the Prisoner health NBEDS as the National Prisoner Health Indicators include the indicator: </w:t>
                  </w:r>
                  <w:r>
                    <w:t xml:space="preserve">Proportion of prison dischargees who on release are expecting to be homeless (including short-term and emergency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74</w:t>
                  </w:r>
                </w:p>
              </w:tc>
              <w:tc>
                <w:tcPr>
                  <w:tcBorders>
                    <w:top w:val="none" w:color="000000" w:sz="0"/>
                    <w:left w:val="none" w:color="000000" w:sz="0"/>
                    <w:bottom w:val="none" w:color="000000" w:sz="0"/>
                    <w:right w:val="none" w:color="000000" w:sz="0"/>
                  </w:tcBorders>
                  <w:tcMar/>
                  <w:vAlign w:val="top"/>
                </w:tcPr>
                <w:p>
                  <w:hyperlink w:history="true" r:id="R25273df458554ac1">
                    <w:r>
                      <w:rPr>
                        <w:rStyle w:val="Hyperlink"/>
                      </w:rPr>
                      <w:t xml:space="preserve">Prison dischargee—paid employment within two weeks of release indicator, yes/no/don't know code N</w:t>
                    </w:r>
                  </w:hyperlink>
                </w:p>
                <w:p>
                  <w:r>
                    <w:rPr>
                      <w:b/>
                      <w:i/>
                      <w:color w:val="333333"/>
                    </w:rPr>
                    <w:t xml:space="preserve">DSS specific information:</w:t>
                  </w:r>
                </w:p>
                <w:p>
                  <w:r>
                    <w:t xml:space="preserve">This data element is included in the Prisoner health NBEDS as the National Prisoner Health Indicators include the indicator: </w:t>
                  </w:r>
                  <w:r>
                    <w:t xml:space="preserve">Proportion of prison dischargees who on release have organised paid employment which will start within 2 weeks of leaving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75</w:t>
                  </w:r>
                </w:p>
              </w:tc>
              <w:tc>
                <w:tcPr>
                  <w:tcBorders>
                    <w:top w:val="none" w:color="000000" w:sz="0"/>
                    <w:left w:val="none" w:color="000000" w:sz="0"/>
                    <w:bottom w:val="none" w:color="000000" w:sz="0"/>
                    <w:right w:val="none" w:color="000000" w:sz="0"/>
                  </w:tcBorders>
                  <w:tcMar/>
                  <w:vAlign w:val="top"/>
                </w:tcPr>
                <w:p>
                  <w:hyperlink w:history="true" r:id="R67d055dc84164eaf">
                    <w:r>
                      <w:rPr>
                        <w:rStyle w:val="Hyperlink"/>
                      </w:rPr>
                      <w:t xml:space="preserve">Prison dischargee—expected Centrelink payment on release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on release are expecting to receive government payments through Centrelink.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76</w:t>
                  </w:r>
                </w:p>
              </w:tc>
              <w:tc>
                <w:tcPr>
                  <w:tcBorders>
                    <w:top w:val="none" w:color="000000" w:sz="0"/>
                    <w:left w:val="none" w:color="000000" w:sz="0"/>
                    <w:bottom w:val="none" w:color="000000" w:sz="0"/>
                    <w:right w:val="none" w:color="000000" w:sz="0"/>
                  </w:tcBorders>
                  <w:tcMar/>
                  <w:vAlign w:val="top"/>
                </w:tcPr>
                <w:p>
                  <w:hyperlink w:history="true" r:id="R3b542ed817cf41ff">
                    <w:r>
                      <w:rPr>
                        <w:rStyle w:val="Hyperlink"/>
                      </w:rPr>
                      <w:t xml:space="preserve">Prison dischargee—type of Centrelink payment on prison release, code N</w:t>
                    </w:r>
                  </w:hyperlink>
                </w:p>
                <w:p>
                  <w:r>
                    <w:rPr>
                      <w:b/>
                      <w:i/>
                      <w:color w:val="333333"/>
                    </w:rPr>
                    <w:t xml:space="preserve">Conditional obligation:</w:t>
                  </w:r>
                </w:p>
                <w:p>
                  <w:r>
                    <w:t xml:space="preserve">Conditional on a yes response to </w:t>
                  </w:r>
                  <w:hyperlink w:history="true" r:id="Rbf0b1073045c46e8">
                    <w:r>
                      <w:rPr>
                        <w:rStyle w:val="Hyperlink"/>
                      </w:rPr>
                      <w:t xml:space="preserve">Prison dischargee—expected Centrelink payment on release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77</w:t>
                  </w:r>
                </w:p>
              </w:tc>
              <w:tc>
                <w:tcPr>
                  <w:tcBorders>
                    <w:top w:val="none" w:color="000000" w:sz="0"/>
                    <w:left w:val="none" w:color="000000" w:sz="0"/>
                    <w:bottom w:val="none" w:color="000000" w:sz="0"/>
                    <w:right w:val="none" w:color="000000" w:sz="0"/>
                  </w:tcBorders>
                  <w:tcMar/>
                  <w:vAlign w:val="top"/>
                </w:tcPr>
                <w:p>
                  <w:hyperlink w:history="true" r:id="R36d494394a61426f">
                    <w:r>
                      <w:rPr>
                        <w:rStyle w:val="Hyperlink"/>
                      </w:rPr>
                      <w:t xml:space="preserve">Prison dischargee—Medicare card available on release indicator, yes/no/don't know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have a valid Medicare card available on release.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78</w:t>
                  </w:r>
                </w:p>
              </w:tc>
              <w:tc>
                <w:tcPr>
                  <w:tcBorders>
                    <w:top w:val="none" w:color="000000" w:sz="0"/>
                    <w:left w:val="none" w:color="000000" w:sz="0"/>
                    <w:bottom w:val="none" w:color="000000" w:sz="0"/>
                    <w:right w:val="none" w:color="000000" w:sz="0"/>
                  </w:tcBorders>
                  <w:tcMar/>
                  <w:vAlign w:val="top"/>
                </w:tcPr>
                <w:p>
                  <w:hyperlink w:history="true" r:id="Rc7ac31e244234541">
                    <w:r>
                      <w:rPr>
                        <w:rStyle w:val="Hyperlink"/>
                      </w:rPr>
                      <w:t xml:space="preserve">Prison dischargee—prescription medication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79</w:t>
                  </w:r>
                </w:p>
              </w:tc>
              <w:tc>
                <w:tcPr>
                  <w:tcBorders>
                    <w:top w:val="none" w:color="000000" w:sz="0"/>
                    <w:left w:val="none" w:color="000000" w:sz="0"/>
                    <w:bottom w:val="none" w:color="000000" w:sz="0"/>
                    <w:right w:val="none" w:color="000000" w:sz="0"/>
                  </w:tcBorders>
                  <w:tcMar/>
                  <w:vAlign w:val="top"/>
                </w:tcPr>
                <w:p>
                  <w:hyperlink w:history="true" r:id="R8f6fe7ec56374915">
                    <w:r>
                      <w:rPr>
                        <w:rStyle w:val="Hyperlink"/>
                      </w:rPr>
                      <w:t xml:space="preserve">Prison dischargee—continuation of prescription medication on release, yes/no/don't know code N</w:t>
                    </w:r>
                  </w:hyperlink>
                </w:p>
                <w:p>
                  <w:r>
                    <w:rPr>
                      <w:b/>
                      <w:i/>
                      <w:color w:val="333333"/>
                    </w:rPr>
                    <w:t xml:space="preserve">Conditional obligation:</w:t>
                  </w:r>
                </w:p>
                <w:p>
                  <w:r>
                    <w:t xml:space="preserve">Conditional on a yes response to </w:t>
                  </w:r>
                  <w:hyperlink w:history="true" r:id="Re2ac9f52b2dc4d10">
                    <w:r>
                      <w:rPr>
                        <w:rStyle w:val="Hyperlink"/>
                      </w:rPr>
                      <w:t xml:space="preserve">Prison dischargee-prescription medication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80</w:t>
                  </w:r>
                </w:p>
              </w:tc>
              <w:tc>
                <w:tcPr>
                  <w:tcBorders>
                    <w:top w:val="none" w:color="000000" w:sz="0"/>
                    <w:left w:val="none" w:color="000000" w:sz="0"/>
                    <w:bottom w:val="none" w:color="000000" w:sz="0"/>
                    <w:right w:val="none" w:color="000000" w:sz="0"/>
                  </w:tcBorders>
                  <w:tcMar/>
                  <w:vAlign w:val="top"/>
                </w:tcPr>
                <w:p>
                  <w:hyperlink w:history="true" r:id="R5314838107c7430e">
                    <w:r>
                      <w:rPr>
                        <w:rStyle w:val="Hyperlink"/>
                      </w:rPr>
                      <w:t xml:space="preserve">Prison dischargee—type of health professional or service referred to on release, code N</w:t>
                    </w:r>
                  </w:hyperlink>
                </w:p>
                <w:p>
                  <w:r>
                    <w:rPr>
                      <w:b/>
                      <w:i/>
                      <w:color w:val="333333"/>
                    </w:rPr>
                    <w:t xml:space="preserve">Conditional obligation:</w:t>
                  </w:r>
                </w:p>
                <w:p>
                  <w:r>
                    <w:t xml:space="preserve">Conditional on a yes response to </w:t>
                  </w:r>
                  <w:hyperlink w:history="true" r:id="Rdb4e6120abbd4976">
                    <w:r>
                      <w:rPr>
                        <w:rStyle w:val="Hyperlink"/>
                      </w:rPr>
                      <w:t xml:space="preserve">Person—referral or appointment for further care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81</w:t>
                  </w:r>
                </w:p>
              </w:tc>
              <w:tc>
                <w:tcPr>
                  <w:tcBorders>
                    <w:top w:val="none" w:color="000000" w:sz="0"/>
                    <w:left w:val="none" w:color="000000" w:sz="0"/>
                    <w:bottom w:val="none" w:color="000000" w:sz="0"/>
                    <w:right w:val="none" w:color="000000" w:sz="0"/>
                  </w:tcBorders>
                  <w:tcMar/>
                  <w:vAlign w:val="top"/>
                </w:tcPr>
                <w:p>
                  <w:hyperlink w:history="true" r:id="Re098fe914fe045e1">
                    <w:r>
                      <w:rPr>
                        <w:rStyle w:val="Hyperlink"/>
                      </w:rPr>
                      <w:t xml:space="preserve">Prison dischargee—preparedness indicator,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felt prepared for their upcoming release from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82</w:t>
                  </w:r>
                </w:p>
              </w:tc>
              <w:tc>
                <w:tcPr>
                  <w:tcBorders>
                    <w:top w:val="none" w:color="000000" w:sz="0"/>
                    <w:left w:val="none" w:color="000000" w:sz="0"/>
                    <w:bottom w:val="none" w:color="000000" w:sz="0"/>
                    <w:right w:val="none" w:color="000000" w:sz="0"/>
                  </w:tcBorders>
                  <w:tcMar/>
                  <w:vAlign w:val="top"/>
                </w:tcPr>
                <w:p>
                  <w:hyperlink w:history="true" r:id="R72c7ac96955f441d">
                    <w:r>
                      <w:rPr>
                        <w:rStyle w:val="Hyperlink"/>
                      </w:rPr>
                      <w:t xml:space="preserve">Prison dischargee—female health screening test type, code N</w:t>
                    </w:r>
                  </w:hyperlink>
                </w:p>
                <w:p>
                  <w:r>
                    <w:rPr>
                      <w:b/>
                      <w:i/>
                      <w:color w:val="333333"/>
                    </w:rPr>
                    <w:t xml:space="preserve">Conditional obligation:</w:t>
                  </w:r>
                </w:p>
                <w:p>
                  <w:r>
                    <w:t xml:space="preserve">Conditional on a response of 2 for </w:t>
                  </w:r>
                  <w:hyperlink w:history="true" r:id="Rb8e58a95d00e496e">
                    <w:r>
                      <w:rPr>
                        <w:rStyle w:val="Hyperlink"/>
                      </w:rPr>
                      <w:t xml:space="preserve">Person—sex,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female prison dischargees who had a cervical cancer screening in prison and Number of female prison dischargees who had a mammogram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83</w:t>
                  </w:r>
                </w:p>
              </w:tc>
              <w:tc>
                <w:tcPr>
                  <w:tcBorders>
                    <w:top w:val="none" w:color="000000" w:sz="0"/>
                    <w:left w:val="none" w:color="000000" w:sz="0"/>
                    <w:bottom w:val="none" w:color="000000" w:sz="0"/>
                    <w:right w:val="none" w:color="000000" w:sz="0"/>
                  </w:tcBorders>
                  <w:tcMar/>
                  <w:vAlign w:val="top"/>
                </w:tcPr>
                <w:p>
                  <w:hyperlink w:history="true" r:id="Rc5facce88acb4a57">
                    <w:r>
                      <w:rPr>
                        <w:rStyle w:val="Hyperlink"/>
                      </w:rPr>
                      <w:t xml:space="preserve">Female—pregnant during imprisonment indicator, prisoner health yes/no/unknown code N</w:t>
                    </w:r>
                  </w:hyperlink>
                </w:p>
                <w:p>
                  <w:r>
                    <w:rPr>
                      <w:b/>
                      <w:i/>
                      <w:color w:val="333333"/>
                    </w:rPr>
                    <w:t xml:space="preserve">Conditional obligation:</w:t>
                  </w:r>
                </w:p>
                <w:p>
                  <w:r>
                    <w:t xml:space="preserve">Conditional on a response of 2 for </w:t>
                  </w:r>
                  <w:hyperlink w:history="true" r:id="R4930102708a4463d">
                    <w:r>
                      <w:rPr>
                        <w:rStyle w:val="Hyperlink"/>
                      </w:rPr>
                      <w:t xml:space="preserve">Person - sex,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female prison dischargees who were pregnant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84</w:t>
                  </w:r>
                </w:p>
              </w:tc>
              <w:tc>
                <w:tcPr>
                  <w:tcBorders>
                    <w:top w:val="none" w:color="000000" w:sz="0"/>
                    <w:left w:val="none" w:color="000000" w:sz="0"/>
                    <w:bottom w:val="none" w:color="000000" w:sz="0"/>
                    <w:right w:val="none" w:color="000000" w:sz="0"/>
                  </w:tcBorders>
                  <w:tcMar/>
                  <w:vAlign w:val="top"/>
                </w:tcPr>
                <w:p>
                  <w:hyperlink w:history="true" r:id="R6863379e68dd42af">
                    <w:r>
                      <w:rPr>
                        <w:rStyle w:val="Hyperlink"/>
                      </w:rPr>
                      <w:t xml:space="preserve">Birth event—birth during imprisonment indicator, prisoner health yes/no/unknown code N</w:t>
                    </w:r>
                  </w:hyperlink>
                </w:p>
                <w:p>
                  <w:r>
                    <w:rPr>
                      <w:b/>
                      <w:i/>
                      <w:color w:val="333333"/>
                    </w:rPr>
                    <w:t xml:space="preserve">Conditional obligation:</w:t>
                  </w:r>
                </w:p>
                <w:p>
                  <w:r>
                    <w:t xml:space="preserve">Conditional on a yes response to </w:t>
                  </w:r>
                  <w:hyperlink w:history="true" r:id="Rdcd64b128d4b4e95">
                    <w:r>
                      <w:rPr>
                        <w:rStyle w:val="Hyperlink"/>
                      </w:rPr>
                      <w:t xml:space="preserve">Female—pregnant during imprisonment indicator, prisoner health yes/no/unknown code N</w:t>
                    </w:r>
                  </w:hyperlink>
                  <w:r>
                    <w:t xml:space="preserve">.</w:t>
                  </w:r>
                </w:p>
                <w:p>
                  <w:r>
                    <w:rPr>
                      <w:b/>
                      <w:i/>
                      <w:color w:val="333333"/>
                    </w:rPr>
                    <w:t xml:space="preserve">DSS specific information:</w:t>
                  </w:r>
                </w:p>
                <w:p>
                  <w:r>
                    <w:t xml:space="preserve">For most recent imprisonment.</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85</w:t>
                  </w:r>
                </w:p>
              </w:tc>
              <w:tc>
                <w:tcPr>
                  <w:tcBorders>
                    <w:top w:val="none" w:color="000000" w:sz="0"/>
                    <w:left w:val="none" w:color="000000" w:sz="0"/>
                    <w:bottom w:val="none" w:color="000000" w:sz="0"/>
                    <w:right w:val="none" w:color="000000" w:sz="0"/>
                  </w:tcBorders>
                  <w:tcMar/>
                  <w:vAlign w:val="top"/>
                </w:tcPr>
                <w:p>
                  <w:hyperlink w:history="true" r:id="R9091edcfdf484c3b">
                    <w:r>
                      <w:rPr>
                        <w:rStyle w:val="Hyperlink"/>
                      </w:rPr>
                      <w:t xml:space="preserve">Prison dischargee—living with child in prison indicator, prisoner health yes/no/unknown code N</w:t>
                    </w:r>
                  </w:hyperlink>
                </w:p>
                <w:p>
                  <w:r>
                    <w:rPr>
                      <w:b/>
                      <w:i/>
                      <w:color w:val="333333"/>
                    </w:rPr>
                    <w:t xml:space="preserve">Conditional obligation:</w:t>
                  </w:r>
                </w:p>
                <w:p>
                  <w:r>
                    <w:t xml:space="preserve">Conditional on a yes response to </w:t>
                  </w:r>
                  <w:hyperlink w:history="true" r:id="Rdd7b1d2e6b6b4864">
                    <w:r>
                      <w:rPr>
                        <w:rStyle w:val="Hyperlink"/>
                      </w:rPr>
                      <w:t xml:space="preserve">Birth event—birth during imprisonment indicator, prisoner health yes/no/unknown code N</w:t>
                    </w:r>
                  </w:hyperlink>
                  <w:r>
                    <w:t xml:space="preserve">.</w:t>
                  </w:r>
                </w:p>
                <w:p>
                  <w:r>
                    <w:rPr>
                      <w:b/>
                      <w:i/>
                      <w:color w:val="333333"/>
                    </w:rPr>
                    <w:t xml:space="preserve">DSS specific information:</w:t>
                  </w:r>
                </w:p>
                <w:p>
                  <w:r>
                    <w:t xml:space="preserve">For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86</w:t>
                  </w:r>
                </w:p>
              </w:tc>
              <w:tc>
                <w:tcPr>
                  <w:tcBorders>
                    <w:top w:val="none" w:color="000000" w:sz="0"/>
                    <w:left w:val="none" w:color="000000" w:sz="0"/>
                    <w:bottom w:val="none" w:color="000000" w:sz="0"/>
                    <w:right w:val="none" w:color="000000" w:sz="0"/>
                  </w:tcBorders>
                  <w:tcMar/>
                  <w:vAlign w:val="top"/>
                </w:tcPr>
                <w:p>
                  <w:hyperlink w:history="true" r:id="Rc79d6cc83d6e4d4d">
                    <w:r>
                      <w:rPr>
                        <w:rStyle w:val="Hyperlink"/>
                      </w:rPr>
                      <w:t xml:space="preserve">Prison dischargee—culturally appropriate health care in prison frequency, event frequency code N</w:t>
                    </w:r>
                  </w:hyperlink>
                </w:p>
                <w:p>
                  <w:r>
                    <w:rPr>
                      <w:b/>
                      <w:i/>
                      <w:color w:val="333333"/>
                    </w:rPr>
                    <w:t xml:space="preserve">Conditional obligation:</w:t>
                  </w:r>
                </w:p>
                <w:p>
                  <w:r>
                    <w:t xml:space="preserve">Conditional on a value of 1, 2 or 3 for </w:t>
                  </w:r>
                  <w:hyperlink w:history="true" r:id="Rf64c2cd6c6d3496f">
                    <w:r>
                      <w:rPr>
                        <w:rStyle w:val="Hyperlink"/>
                      </w:rPr>
                      <w:t xml:space="preserve">Person—Indigenous status, code N</w:t>
                    </w:r>
                  </w:hyperlink>
                  <w:hyperlink w:history="true" r:id="Ra12b373967b64bb3">
                    <w:r>
                      <w:rPr>
                        <w:rStyle w:val="Hyperlink"/>
                      </w:rPr>
                      <w:t xml:space="preserve">.</w:t>
                    </w:r>
                  </w:hyperlink>
                </w:p>
                <w:p>
                  <w:r>
                    <w:t xml:space="preserve"> </w:t>
                  </w:r>
                </w:p>
                <w:p>
                  <w:r>
                    <w:rPr>
                      <w:b/>
                      <w:i/>
                      <w:color w:val="333333"/>
                    </w:rPr>
                    <w:t xml:space="preserve">DSS specific information:</w:t>
                  </w:r>
                </w:p>
                <w:p>
                  <w:r>
                    <w:t xml:space="preserve">This data element is included in the Prisoner health NBEDS as the National Prisoner Health Indicators include the indicator: Proportion of Indigenous prison dischargees who received treatment or consultation from an Aboriginal Community Controlled Health Organisation (ACCHO) or an Aboriginal Medical Service (AMS).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87</w:t>
                  </w:r>
                </w:p>
              </w:tc>
              <w:tc>
                <w:tcPr>
                  <w:tcBorders>
                    <w:top w:val="none" w:color="000000" w:sz="0"/>
                    <w:left w:val="none" w:color="000000" w:sz="0"/>
                    <w:bottom w:val="none" w:color="000000" w:sz="0"/>
                    <w:right w:val="none" w:color="000000" w:sz="0"/>
                  </w:tcBorders>
                  <w:tcMar/>
                  <w:vAlign w:val="top"/>
                </w:tcPr>
                <w:p>
                  <w:hyperlink w:history="true" r:id="Re9d1ea5315ac4145">
                    <w:r>
                      <w:rPr>
                        <w:rStyle w:val="Hyperlink"/>
                      </w:rPr>
                      <w:t xml:space="preserve">Prison dischargee—Aboriginal primary health care service consultation indicator, prisoner health yes/no/unknown code N</w:t>
                    </w:r>
                  </w:hyperlink>
                </w:p>
                <w:p>
                  <w:r>
                    <w:rPr>
                      <w:b/>
                      <w:i/>
                      <w:color w:val="333333"/>
                    </w:rPr>
                    <w:t xml:space="preserve">Conditional obligation:</w:t>
                  </w:r>
                </w:p>
                <w:p>
                  <w:r>
                    <w:t xml:space="preserve">Conditional on a value of 1, 2 or 3 for </w:t>
                  </w:r>
                  <w:hyperlink w:history="true" r:id="R6baaec06acec4204">
                    <w:r>
                      <w:rPr>
                        <w:rStyle w:val="Hyperlink"/>
                      </w:rPr>
                      <w:t xml:space="preserve">Person—Indigenous status, code N</w:t>
                    </w:r>
                  </w:hyperlink>
                  <w:hyperlink w:history="true" r:id="R44e6bf8dabc6460f">
                    <w:r>
                      <w:rPr>
                        <w:rStyle w:val="Hyperlink"/>
                      </w:rPr>
                      <w:t xml:space="preserve">.</w:t>
                    </w:r>
                  </w:hyperlink>
                </w:p>
                <w:p>
                  <w:r>
                    <w:rPr>
                      <w:b/>
                      <w:i/>
                      <w:color w:val="333333"/>
                    </w:rPr>
                    <w:t xml:space="preserve">DSS specific information:</w:t>
                  </w:r>
                </w:p>
                <w:p>
                  <w:r>
                    <w:t xml:space="preserve">This data element is included in the Prisoner health NBEDS as the National Prisoner Health Indicators include the indicator: Proportion of Indigenous prison dischargees who received treatment or consultation from an Aboriginal Community Controlled Health Organisation (ACCHO) or an Aboriginal Medical Service (AMS).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88</w:t>
                  </w:r>
                </w:p>
              </w:tc>
              <w:tc>
                <w:tcPr>
                  <w:tcBorders>
                    <w:top w:val="none" w:color="000000" w:sz="0"/>
                    <w:left w:val="none" w:color="000000" w:sz="0"/>
                    <w:bottom w:val="none" w:color="000000" w:sz="0"/>
                    <w:right w:val="none" w:color="000000" w:sz="0"/>
                  </w:tcBorders>
                  <w:tcMar/>
                  <w:vAlign w:val="top"/>
                </w:tcPr>
                <w:p>
                  <w:hyperlink w:history="true" r:id="R9a5b95b787934eff">
                    <w:r>
                      <w:rPr>
                        <w:rStyle w:val="Hyperlink"/>
                      </w:rPr>
                      <w:t xml:space="preserve">Prison dischargee level of worry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8c5a2879f044df9">
                    <w:r>
                      <w:rPr>
                        <w:rStyle w:val="Hyperlink"/>
                      </w:rPr>
                      <w:t xml:space="preserve">Prison dischargee—level of worry related to current imprisonment,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ca5888928ff4ddc">
                    <w:r>
                      <w:rPr>
                        <w:rStyle w:val="Hyperlink"/>
                      </w:rPr>
                      <w:t xml:space="preserve">Prison dischargee—level of worry related to upcoming release,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31b410c20ff4c8a">
                    <w:r>
                      <w:rPr>
                        <w:rStyle w:val="Hyperlink"/>
                      </w:rPr>
                      <w:t xml:space="preserve">Prison dischargee—level of worry related to family or relationships in the community,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eef696b1e5c4e9e">
                    <w:r>
                      <w:rPr>
                        <w:rStyle w:val="Hyperlink"/>
                      </w:rPr>
                      <w:t xml:space="preserve">Prison dischargee—level of worry related to relationships in prison,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b132bbd84a04964">
                    <w:r>
                      <w:rPr>
                        <w:rStyle w:val="Hyperlink"/>
                      </w:rPr>
                      <w:t xml:space="preserve">Prison dischargee—level of worry related to mental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14c7176b5e64a03">
                    <w:r>
                      <w:rPr>
                        <w:rStyle w:val="Hyperlink"/>
                      </w:rPr>
                      <w:t xml:space="preserve">Prison dischargee–level of worry related to physical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3e4e3a2bea424607">
                    <w:r>
                      <w:rPr>
                        <w:rStyle w:val="Hyperlink"/>
                      </w:rPr>
                      <w:t xml:space="preserve">Prison dischargee—level of worry related to alcohol, tobacco and other drug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93897bf0263e4e0a">
                    <w:r>
                      <w:rPr>
                        <w:rStyle w:val="Hyperlink"/>
                      </w:rPr>
                      <w:t xml:space="preserve">Prison dischargee—level of worry related to other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89</w:t>
                  </w:r>
                </w:p>
              </w:tc>
              <w:tc>
                <w:tcPr>
                  <w:tcBorders>
                    <w:top w:val="none" w:color="000000" w:sz="0"/>
                    <w:left w:val="none" w:color="000000" w:sz="0"/>
                    <w:bottom w:val="none" w:color="000000" w:sz="0"/>
                    <w:right w:val="none" w:color="000000" w:sz="0"/>
                  </w:tcBorders>
                  <w:tcMar/>
                  <w:vAlign w:val="top"/>
                </w:tcPr>
                <w:p>
                  <w:hyperlink w:history="true" r:id="Rb10f2cc8f34b43e8">
                    <w:r>
                      <w:rPr>
                        <w:rStyle w:val="Hyperlink"/>
                      </w:rPr>
                      <w:t xml:space="preserve">Prison dischargee—self-assessed mental health status, general level of health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rate their mental health as generally good or better.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90</w:t>
                  </w:r>
                </w:p>
              </w:tc>
              <w:tc>
                <w:tcPr>
                  <w:tcBorders>
                    <w:top w:val="none" w:color="000000" w:sz="0"/>
                    <w:left w:val="none" w:color="000000" w:sz="0"/>
                    <w:bottom w:val="none" w:color="000000" w:sz="0"/>
                    <w:right w:val="none" w:color="000000" w:sz="0"/>
                  </w:tcBorders>
                  <w:tcMar/>
                  <w:vAlign w:val="top"/>
                </w:tcPr>
                <w:p>
                  <w:hyperlink w:history="true" r:id="R95aac60458d04f2d">
                    <w:r>
                      <w:rPr>
                        <w:rStyle w:val="Hyperlink"/>
                      </w:rPr>
                      <w:t xml:space="preserve">Prison dischargee—self-assessed physical health status, general level of health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rate their physical health as generally good or better.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2ef1bb1d3fd41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624543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6d0eb780b447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ef1bb1d3fd41a7" /><Relationship Type="http://schemas.openxmlformats.org/officeDocument/2006/relationships/header" Target="/word/header1.xml" Id="R08028d2b6e53451d" /><Relationship Type="http://schemas.openxmlformats.org/officeDocument/2006/relationships/settings" Target="/word/settings.xml" Id="R0730ae62c2724752" /><Relationship Type="http://schemas.openxmlformats.org/officeDocument/2006/relationships/styles" Target="/word/styles.xml" Id="Rc3005aecfcf64b2b" /><Relationship Type="http://schemas.openxmlformats.org/officeDocument/2006/relationships/numbering" Target="/word/numbering.xml" Id="Rf6ef62a0bccb4e88" /><Relationship Type="http://schemas.openxmlformats.org/officeDocument/2006/relationships/hyperlink" Target="https://meteor-uat.aihw.gov.au/RegistrationAuthority/14" TargetMode="External" Id="Rd2bb1d0f04614789" /><Relationship Type="http://schemas.openxmlformats.org/officeDocument/2006/relationships/hyperlink" Target="https://meteor-uat.aihw.gov.au/content/482303" TargetMode="External" Id="R7a680c689d884597" /><Relationship Type="http://schemas.openxmlformats.org/officeDocument/2006/relationships/hyperlink" Target="https://meteor-uat.aihw.gov.au/RegistrationAuthority/14" TargetMode="External" Id="R6677f847038d48de" /><Relationship Type="http://schemas.openxmlformats.org/officeDocument/2006/relationships/hyperlink" Target="https://meteor-uat.aihw.gov.au/content/696775" TargetMode="External" Id="Rd6010075d86046d0" /><Relationship Type="http://schemas.openxmlformats.org/officeDocument/2006/relationships/hyperlink" Target="https://meteor-uat.aihw.gov.au/RegistrationAuthority/14" TargetMode="External" Id="Ra4aa2b43f3d94c79" /><Relationship Type="http://schemas.openxmlformats.org/officeDocument/2006/relationships/hyperlink" Target="https://meteor-uat.aihw.gov.au/content/482311" TargetMode="External" Id="R9c044a7df3f5416d" /><Relationship Type="http://schemas.openxmlformats.org/officeDocument/2006/relationships/hyperlink" Target="https://meteor-uat.aihw.gov.au/RegistrationAuthority/14" TargetMode="External" Id="R130d06becf754b5c" /><Relationship Type="http://schemas.openxmlformats.org/officeDocument/2006/relationships/hyperlink" Target="https://meteor-uat.aihw.gov.au/content/626117" TargetMode="External" Id="R409e4734b87043d9" /><Relationship Type="http://schemas.openxmlformats.org/officeDocument/2006/relationships/hyperlink" Target="https://meteor-uat.aihw.gov.au/content/269941" TargetMode="External" Id="R7d60a87fa18a4375" /><Relationship Type="http://schemas.openxmlformats.org/officeDocument/2006/relationships/hyperlink" Target="https://meteor-uat.aihw.gov.au/content/290046" TargetMode="External" Id="Rfd867c31f77a4bc7" /><Relationship Type="http://schemas.openxmlformats.org/officeDocument/2006/relationships/hyperlink" Target="https://meteor-uat.aihw.gov.au/content/624484" TargetMode="External" Id="R74793965445c4d6b" /><Relationship Type="http://schemas.openxmlformats.org/officeDocument/2006/relationships/hyperlink" Target="https://meteor-uat.aihw.gov.au/content/482401" TargetMode="External" Id="R7cfcae9cc7154209" /><Relationship Type="http://schemas.openxmlformats.org/officeDocument/2006/relationships/hyperlink" Target="https://meteor-uat.aihw.gov.au/content/287007" TargetMode="External" Id="Rce918b3a57294a68" /><Relationship Type="http://schemas.openxmlformats.org/officeDocument/2006/relationships/hyperlink" Target="https://meteor-uat.aihw.gov.au/content/303794" TargetMode="External" Id="R166192d2632d4d42" /><Relationship Type="http://schemas.openxmlformats.org/officeDocument/2006/relationships/hyperlink" Target="https://meteor-uat.aihw.gov.au/content/659454" TargetMode="External" Id="R6130230c7bfb4368" /><Relationship Type="http://schemas.openxmlformats.org/officeDocument/2006/relationships/hyperlink" Target="https://meteor-uat.aihw.gov.au/content/460125" TargetMode="External" Id="R20d7adff4a7444b8" /><Relationship Type="http://schemas.openxmlformats.org/officeDocument/2006/relationships/hyperlink" Target="https://meteor-uat.aihw.gov.au/content/287316" TargetMode="External" Id="Rb921c8774bf14f6a" /><Relationship Type="http://schemas.openxmlformats.org/officeDocument/2006/relationships/hyperlink" Target="https://meteor-uat.aihw.gov.au/content/631886" TargetMode="External" Id="R58fec3a9ff0b4b76" /><Relationship Type="http://schemas.openxmlformats.org/officeDocument/2006/relationships/hyperlink" Target="https://meteor-uat.aihw.gov.au/content/602543" TargetMode="External" Id="Rd2859e4c39d440ea" /><Relationship Type="http://schemas.openxmlformats.org/officeDocument/2006/relationships/hyperlink" Target="https://meteor-uat.aihw.gov.au/content/631891" TargetMode="External" Id="R2e7f21c5e7934bd8" /><Relationship Type="http://schemas.openxmlformats.org/officeDocument/2006/relationships/hyperlink" Target="https://meteor-uat.aihw.gov.au/content/631073" TargetMode="External" Id="R6ad16a31a7c0404e" /><Relationship Type="http://schemas.openxmlformats.org/officeDocument/2006/relationships/hyperlink" Target="https://meteor-uat.aihw.gov.au/content/632367" TargetMode="External" Id="Rc205c2875fcc43ec" /><Relationship Type="http://schemas.openxmlformats.org/officeDocument/2006/relationships/hyperlink" Target="https://meteor-uat.aihw.gov.au/content/581635" TargetMode="External" Id="R3608cb6dfe89476e" /><Relationship Type="http://schemas.openxmlformats.org/officeDocument/2006/relationships/hyperlink" Target="https://meteor-uat.aihw.gov.au/content/624764" TargetMode="External" Id="R4b966cdbb0474a81" /><Relationship Type="http://schemas.openxmlformats.org/officeDocument/2006/relationships/hyperlink" Target="https://meteor-uat.aihw.gov.au/content/581635" TargetMode="External" Id="Rb9c98b5f33b94822" /><Relationship Type="http://schemas.openxmlformats.org/officeDocument/2006/relationships/hyperlink" Target="https://meteor-uat.aihw.gov.au/content/625752" TargetMode="External" Id="Rb0b22286556e446b" /><Relationship Type="http://schemas.openxmlformats.org/officeDocument/2006/relationships/hyperlink" Target="https://meteor-uat.aihw.gov.au/content/626443" TargetMode="External" Id="Rb4bee5adb25a4b44" /><Relationship Type="http://schemas.openxmlformats.org/officeDocument/2006/relationships/hyperlink" Target="https://meteor-uat.aihw.gov.au/content/625752" TargetMode="External" Id="Rcb2f1de2784d4533" /><Relationship Type="http://schemas.openxmlformats.org/officeDocument/2006/relationships/hyperlink" Target="https://meteor-uat.aihw.gov.au/content/634099" TargetMode="External" Id="Rbd4235fdd99f44ed" /><Relationship Type="http://schemas.openxmlformats.org/officeDocument/2006/relationships/hyperlink" Target="https://meteor-uat.aihw.gov.au/content/634032" TargetMode="External" Id="Ra4b87a3171e641cd" /><Relationship Type="http://schemas.openxmlformats.org/officeDocument/2006/relationships/hyperlink" Target="https://meteor-uat.aihw.gov.au/content/634117" TargetMode="External" Id="Rec530199b5b342e8" /><Relationship Type="http://schemas.openxmlformats.org/officeDocument/2006/relationships/hyperlink" Target="https://meteor-uat.aihw.gov.au/content/634094" TargetMode="External" Id="Re81929193c084b4b" /><Relationship Type="http://schemas.openxmlformats.org/officeDocument/2006/relationships/hyperlink" Target="https://meteor-uat.aihw.gov.au/content/626898" TargetMode="External" Id="R01c6e9f264784a9e" /><Relationship Type="http://schemas.openxmlformats.org/officeDocument/2006/relationships/hyperlink" Target="https://meteor-uat.aihw.gov.au/content/629132" TargetMode="External" Id="R5503f4cd8b144e8b" /><Relationship Type="http://schemas.openxmlformats.org/officeDocument/2006/relationships/hyperlink" Target="https://meteor-uat.aihw.gov.au/content/625760" TargetMode="External" Id="R6c129793e0474946" /><Relationship Type="http://schemas.openxmlformats.org/officeDocument/2006/relationships/hyperlink" Target="https://meteor-uat.aihw.gov.au/content/629132" TargetMode="External" Id="R9c364924655340f1" /><Relationship Type="http://schemas.openxmlformats.org/officeDocument/2006/relationships/hyperlink" Target="https://meteor-uat.aihw.gov.au/content/626053" TargetMode="External" Id="R71043c2018284206" /><Relationship Type="http://schemas.openxmlformats.org/officeDocument/2006/relationships/hyperlink" Target="https://meteor-uat.aihw.gov.au/content/625760" TargetMode="External" Id="R85b71fba3b614bd8" /><Relationship Type="http://schemas.openxmlformats.org/officeDocument/2006/relationships/hyperlink" Target="https://meteor-uat.aihw.gov.au/content/626060" TargetMode="External" Id="R7ea8fb435db24233" /><Relationship Type="http://schemas.openxmlformats.org/officeDocument/2006/relationships/hyperlink" Target="https://meteor-uat.aihw.gov.au/content/625775" TargetMode="External" Id="Rd12d2a3f6f2343c4" /><Relationship Type="http://schemas.openxmlformats.org/officeDocument/2006/relationships/hyperlink" Target="https://meteor-uat.aihw.gov.au/content/626065" TargetMode="External" Id="R02d3b8455cd745aa" /><Relationship Type="http://schemas.openxmlformats.org/officeDocument/2006/relationships/hyperlink" Target="https://meteor-uat.aihw.gov.au/content/624774" TargetMode="External" Id="Rd4b6d8801b3c4949" /><Relationship Type="http://schemas.openxmlformats.org/officeDocument/2006/relationships/hyperlink" Target="https://meteor-uat.aihw.gov.au/content/625779" TargetMode="External" Id="R68fd427302c04ed3" /><Relationship Type="http://schemas.openxmlformats.org/officeDocument/2006/relationships/hyperlink" Target="https://meteor-uat.aihw.gov.au/content/625787" TargetMode="External" Id="R5a4d3e62d0f94851" /><Relationship Type="http://schemas.openxmlformats.org/officeDocument/2006/relationships/hyperlink" Target="https://meteor-uat.aihw.gov.au/content/625815" TargetMode="External" Id="Rf4924f533d4a4f9a" /><Relationship Type="http://schemas.openxmlformats.org/officeDocument/2006/relationships/hyperlink" Target="https://meteor-uat.aihw.gov.au/content/629172" TargetMode="External" Id="R4f06689790e64205" /><Relationship Type="http://schemas.openxmlformats.org/officeDocument/2006/relationships/hyperlink" Target="https://meteor-uat.aihw.gov.au/content/624778" TargetMode="External" Id="Rdd0affc0468e4391" /><Relationship Type="http://schemas.openxmlformats.org/officeDocument/2006/relationships/hyperlink" Target="https://meteor-uat.aihw.gov.au/content/629184" TargetMode="External" Id="R4f3b7c0be7404f08" /><Relationship Type="http://schemas.openxmlformats.org/officeDocument/2006/relationships/hyperlink" Target="https://meteor-uat.aihw.gov.au/content/631151" TargetMode="External" Id="R3ba9ff656746497b" /><Relationship Type="http://schemas.openxmlformats.org/officeDocument/2006/relationships/hyperlink" Target="https://meteor-uat.aihw.gov.au/content/629184" TargetMode="External" Id="Rdcbee6eff6364188" /><Relationship Type="http://schemas.openxmlformats.org/officeDocument/2006/relationships/hyperlink" Target="https://meteor-uat.aihw.gov.au/content/634954" TargetMode="External" Id="R70c481e7b2004b48" /><Relationship Type="http://schemas.openxmlformats.org/officeDocument/2006/relationships/hyperlink" Target="https://meteor-uat.aihw.gov.au/content/625818" TargetMode="External" Id="Rfca7f680899e4035" /><Relationship Type="http://schemas.openxmlformats.org/officeDocument/2006/relationships/hyperlink" Target="https://meteor-uat.aihw.gov.au/content/626588" TargetMode="External" Id="R9344f7d9e9a243dc" /><Relationship Type="http://schemas.openxmlformats.org/officeDocument/2006/relationships/hyperlink" Target="https://meteor-uat.aihw.gov.au/content/634297" TargetMode="External" Id="R4c2197be63cd426a" /><Relationship Type="http://schemas.openxmlformats.org/officeDocument/2006/relationships/hyperlink" Target="https://meteor-uat.aihw.gov.au/content/624781" TargetMode="External" Id="R8736fb8ff96c4cdf" /><Relationship Type="http://schemas.openxmlformats.org/officeDocument/2006/relationships/hyperlink" Target="https://meteor-uat.aihw.gov.au/content/624798" TargetMode="External" Id="R66f9b8ed634449f5" /><Relationship Type="http://schemas.openxmlformats.org/officeDocument/2006/relationships/hyperlink" Target="https://meteor-uat.aihw.gov.au/content/625820" TargetMode="External" Id="Rac998852a0d541b9" /><Relationship Type="http://schemas.openxmlformats.org/officeDocument/2006/relationships/hyperlink" Target="https://meteor-uat.aihw.gov.au/content/631318" TargetMode="External" Id="R5256eef2538447ed" /><Relationship Type="http://schemas.openxmlformats.org/officeDocument/2006/relationships/hyperlink" Target="https://meteor-uat.aihw.gov.au/content/625832" TargetMode="External" Id="R3df0c005dcd44525" /><Relationship Type="http://schemas.openxmlformats.org/officeDocument/2006/relationships/hyperlink" Target="https://meteor-uat.aihw.gov.au/content/625850" TargetMode="External" Id="R31b69139dc844528" /><Relationship Type="http://schemas.openxmlformats.org/officeDocument/2006/relationships/hyperlink" Target="https://meteor-uat.aihw.gov.au/content/631318" TargetMode="External" Id="Ra130c1c74cb54a2c" /><Relationship Type="http://schemas.openxmlformats.org/officeDocument/2006/relationships/hyperlink" Target="https://meteor-uat.aihw.gov.au/content/631330" TargetMode="External" Id="R6f8e00b58c814607" /><Relationship Type="http://schemas.openxmlformats.org/officeDocument/2006/relationships/hyperlink" Target="https://meteor-uat.aihw.gov.au/content/631348" TargetMode="External" Id="R1a5694c88d6a429f" /><Relationship Type="http://schemas.openxmlformats.org/officeDocument/2006/relationships/hyperlink" Target="https://meteor-uat.aihw.gov.au/content/631318" TargetMode="External" Id="R8c4ef9a26b5d4910" /><Relationship Type="http://schemas.openxmlformats.org/officeDocument/2006/relationships/hyperlink" Target="https://meteor-uat.aihw.gov.au/content/631333" TargetMode="External" Id="R26b5fd32e49948ad" /><Relationship Type="http://schemas.openxmlformats.org/officeDocument/2006/relationships/hyperlink" Target="https://meteor-uat.aihw.gov.au/content/631318" TargetMode="External" Id="R14f107916e98489e" /><Relationship Type="http://schemas.openxmlformats.org/officeDocument/2006/relationships/hyperlink" Target="https://meteor-uat.aihw.gov.au/content/631343" TargetMode="External" Id="Rb761e731a849466f" /><Relationship Type="http://schemas.openxmlformats.org/officeDocument/2006/relationships/hyperlink" Target="https://meteor-uat.aihw.gov.au/content/631318" TargetMode="External" Id="Rde63293b75fd45e0" /><Relationship Type="http://schemas.openxmlformats.org/officeDocument/2006/relationships/hyperlink" Target="https://meteor-uat.aihw.gov.au/content/625853" TargetMode="External" Id="R0aef2a95f3c24a83" /><Relationship Type="http://schemas.openxmlformats.org/officeDocument/2006/relationships/hyperlink" Target="https://meteor-uat.aihw.gov.au/content/631318" TargetMode="External" Id="R997f650fc92c49e1" /><Relationship Type="http://schemas.openxmlformats.org/officeDocument/2006/relationships/hyperlink" Target="https://meteor-uat.aihw.gov.au/content/625869" TargetMode="External" Id="R7c11f8144f054d33" /><Relationship Type="http://schemas.openxmlformats.org/officeDocument/2006/relationships/hyperlink" Target="https://meteor-uat.aihw.gov.au/content/632018" TargetMode="External" Id="R835d2cf55c5e4022" /><Relationship Type="http://schemas.openxmlformats.org/officeDocument/2006/relationships/hyperlink" Target="https://meteor-uat.aihw.gov.au/content/270249" TargetMode="External" Id="R4838ae977d7a452d" /><Relationship Type="http://schemas.openxmlformats.org/officeDocument/2006/relationships/hyperlink" Target="https://meteor-uat.aihw.gov.au/content/625881" TargetMode="External" Id="R8769afd0d64d41ae" /><Relationship Type="http://schemas.openxmlformats.org/officeDocument/2006/relationships/hyperlink" Target="https://meteor-uat.aihw.gov.au/content/631423" TargetMode="External" Id="Rb049a3d11f9541ea" /><Relationship Type="http://schemas.openxmlformats.org/officeDocument/2006/relationships/hyperlink" Target="https://meteor-uat.aihw.gov.au/content/631426" TargetMode="External" Id="Rb2bdb5fe37b24814" /><Relationship Type="http://schemas.openxmlformats.org/officeDocument/2006/relationships/hyperlink" Target="https://meteor-uat.aihw.gov.au/content/624992" TargetMode="External" Id="R0654681de03c42bf" /><Relationship Type="http://schemas.openxmlformats.org/officeDocument/2006/relationships/hyperlink" Target="https://meteor-uat.aihw.gov.au/content/624990" TargetMode="External" Id="R1fd953a228b44c2d" /><Relationship Type="http://schemas.openxmlformats.org/officeDocument/2006/relationships/hyperlink" Target="https://meteor-uat.aihw.gov.au/content/624992" TargetMode="External" Id="R574d2d2fd3524fd4" /><Relationship Type="http://schemas.openxmlformats.org/officeDocument/2006/relationships/hyperlink" Target="https://meteor-uat.aihw.gov.au/content/629218" TargetMode="External" Id="R4e376e647fba49be" /><Relationship Type="http://schemas.openxmlformats.org/officeDocument/2006/relationships/hyperlink" Target="https://meteor-uat.aihw.gov.au/content/625033" TargetMode="External" Id="R5c47c2e5ed364fbd" /><Relationship Type="http://schemas.openxmlformats.org/officeDocument/2006/relationships/hyperlink" Target="https://meteor-uat.aihw.gov.au/content/625044" TargetMode="External" Id="R6d94c71bdba74635" /><Relationship Type="http://schemas.openxmlformats.org/officeDocument/2006/relationships/hyperlink" Target="https://meteor-uat.aihw.gov.au/content/625033" TargetMode="External" Id="R0a0c5299506940a1" /><Relationship Type="http://schemas.openxmlformats.org/officeDocument/2006/relationships/hyperlink" Target="https://meteor-uat.aihw.gov.au/content/629216" TargetMode="External" Id="Re0279c0ec61c44b1" /><Relationship Type="http://schemas.openxmlformats.org/officeDocument/2006/relationships/hyperlink" Target="https://meteor-uat.aihw.gov.au/content/625051" TargetMode="External" Id="R68490ac0d48d4559" /><Relationship Type="http://schemas.openxmlformats.org/officeDocument/2006/relationships/hyperlink" Target="https://meteor-uat.aihw.gov.au/content/625033" TargetMode="External" Id="Rdf954e2add374e4a" /><Relationship Type="http://schemas.openxmlformats.org/officeDocument/2006/relationships/hyperlink" Target="https://meteor-uat.aihw.gov.au/content/625044" TargetMode="External" Id="R025f4f8fa3e64d06" /><Relationship Type="http://schemas.openxmlformats.org/officeDocument/2006/relationships/hyperlink" Target="https://meteor-uat.aihw.gov.au/content/624529" TargetMode="External" Id="R31a44f3c1aa846c5" /><Relationship Type="http://schemas.openxmlformats.org/officeDocument/2006/relationships/hyperlink" Target="https://meteor-uat.aihw.gov.au/content/625033" TargetMode="External" Id="R5a9fa468fae14df7" /><Relationship Type="http://schemas.openxmlformats.org/officeDocument/2006/relationships/hyperlink" Target="https://meteor-uat.aihw.gov.au/content/625071" TargetMode="External" Id="R9780ffdcd8244bd8" /><Relationship Type="http://schemas.openxmlformats.org/officeDocument/2006/relationships/hyperlink" Target="https://meteor-uat.aihw.gov.au/content/625033" TargetMode="External" Id="R2827761164c14e27" /><Relationship Type="http://schemas.openxmlformats.org/officeDocument/2006/relationships/hyperlink" Target="https://meteor-uat.aihw.gov.au/content/625095" TargetMode="External" Id="R0e8d1a18c5bb4f60" /><Relationship Type="http://schemas.openxmlformats.org/officeDocument/2006/relationships/hyperlink" Target="https://meteor-uat.aihw.gov.au/content/625033" TargetMode="External" Id="R3972500ffbf7413b" /><Relationship Type="http://schemas.openxmlformats.org/officeDocument/2006/relationships/hyperlink" Target="https://meteor-uat.aihw.gov.au/content/625135" TargetMode="External" Id="Re37395ef1d4a4103" /><Relationship Type="http://schemas.openxmlformats.org/officeDocument/2006/relationships/hyperlink" Target="https://meteor-uat.aihw.gov.au/content/625033" TargetMode="External" Id="Rcdfe4887cb844c0f" /><Relationship Type="http://schemas.openxmlformats.org/officeDocument/2006/relationships/hyperlink" Target="https://meteor-uat.aihw.gov.au/content/629226" TargetMode="External" Id="Rb9ba77c1e4bc4abd" /><Relationship Type="http://schemas.openxmlformats.org/officeDocument/2006/relationships/hyperlink" Target="https://meteor-uat.aihw.gov.au/content/625033" TargetMode="External" Id="R4e247b5e67974ffa" /><Relationship Type="http://schemas.openxmlformats.org/officeDocument/2006/relationships/hyperlink" Target="https://meteor-uat.aihw.gov.au/content/483294" TargetMode="External" Id="Ra3c69cd266bd4147" /><Relationship Type="http://schemas.openxmlformats.org/officeDocument/2006/relationships/hyperlink" Target="https://meteor-uat.aihw.gov.au/content/629389" TargetMode="External" Id="R216326f26ff64ffd" /><Relationship Type="http://schemas.openxmlformats.org/officeDocument/2006/relationships/hyperlink" Target="https://meteor-uat.aihw.gov.au/content/625033" TargetMode="External" Id="R4201f88e324e4ed3" /><Relationship Type="http://schemas.openxmlformats.org/officeDocument/2006/relationships/hyperlink" Target="https://meteor-uat.aihw.gov.au/content/625160" TargetMode="External" Id="R718a099fe82941cc" /><Relationship Type="http://schemas.openxmlformats.org/officeDocument/2006/relationships/hyperlink" Target="https://meteor-uat.aihw.gov.au/content/625033" TargetMode="External" Id="Rdc65988d93274784" /><Relationship Type="http://schemas.openxmlformats.org/officeDocument/2006/relationships/hyperlink" Target="https://meteor-uat.aihw.gov.au/content/624495" TargetMode="External" Id="R4c743a18dd7e4ebf" /><Relationship Type="http://schemas.openxmlformats.org/officeDocument/2006/relationships/hyperlink" Target="https://meteor-uat.aihw.gov.au/content/625033" TargetMode="External" Id="R6c4a5dad06a2468f" /><Relationship Type="http://schemas.openxmlformats.org/officeDocument/2006/relationships/hyperlink" Target="https://meteor-uat.aihw.gov.au/content/624928" TargetMode="External" Id="R9fcbd4a510ed484b" /><Relationship Type="http://schemas.openxmlformats.org/officeDocument/2006/relationships/hyperlink" Target="https://meteor-uat.aihw.gov.au/content/624933" TargetMode="External" Id="R15347955e3084df3" /><Relationship Type="http://schemas.openxmlformats.org/officeDocument/2006/relationships/hyperlink" Target="https://meteor-uat.aihw.gov.au/content/624938" TargetMode="External" Id="R4396762b168c40da" /><Relationship Type="http://schemas.openxmlformats.org/officeDocument/2006/relationships/hyperlink" Target="https://meteor-uat.aihw.gov.au/content/624933" TargetMode="External" Id="Raea75bc8480c40e2" /><Relationship Type="http://schemas.openxmlformats.org/officeDocument/2006/relationships/hyperlink" Target="https://meteor-uat.aihw.gov.au/content/624944" TargetMode="External" Id="Rbd79626f38cb4fe7" /><Relationship Type="http://schemas.openxmlformats.org/officeDocument/2006/relationships/hyperlink" Target="https://meteor-uat.aihw.gov.au/content/624933" TargetMode="External" Id="Rc988715c223045e1" /><Relationship Type="http://schemas.openxmlformats.org/officeDocument/2006/relationships/hyperlink" Target="https://meteor-uat.aihw.gov.au/content/629233" TargetMode="External" Id="R7fd15f079b3e4808" /><Relationship Type="http://schemas.openxmlformats.org/officeDocument/2006/relationships/hyperlink" Target="https://meteor-uat.aihw.gov.au/content/626203" TargetMode="External" Id="Rcd59fc3b1a4f4eb2" /><Relationship Type="http://schemas.openxmlformats.org/officeDocument/2006/relationships/hyperlink" Target="https://meteor-uat.aihw.gov.au/content/626231" TargetMode="External" Id="R7ff97f62a63d4f35" /><Relationship Type="http://schemas.openxmlformats.org/officeDocument/2006/relationships/hyperlink" Target="https://meteor-uat.aihw.gov.au/content/626089" TargetMode="External" Id="R98dc3f2dbc224078" /><Relationship Type="http://schemas.openxmlformats.org/officeDocument/2006/relationships/hyperlink" Target="https://meteor-uat.aihw.gov.au/content/626110" TargetMode="External" Id="R6f0603978cd84054" /><Relationship Type="http://schemas.openxmlformats.org/officeDocument/2006/relationships/hyperlink" Target="https://meteor-uat.aihw.gov.au/content/624975" TargetMode="External" Id="R935983b3d77e47bc" /><Relationship Type="http://schemas.openxmlformats.org/officeDocument/2006/relationships/hyperlink" Target="https://meteor-uat.aihw.gov.au/content/624830" TargetMode="External" Id="Rb17582708b3a40c0" /><Relationship Type="http://schemas.openxmlformats.org/officeDocument/2006/relationships/hyperlink" Target="https://meteor-uat.aihw.gov.au/content/629308" TargetMode="External" Id="R641e0841731a4a34" /><Relationship Type="http://schemas.openxmlformats.org/officeDocument/2006/relationships/hyperlink" Target="https://meteor-uat.aihw.gov.au/content/629627" TargetMode="External" Id="R9cfa2ae867174a32" /><Relationship Type="http://schemas.openxmlformats.org/officeDocument/2006/relationships/hyperlink" Target="https://meteor-uat.aihw.gov.au/content/624832" TargetMode="External" Id="R53a40564de814807" /><Relationship Type="http://schemas.openxmlformats.org/officeDocument/2006/relationships/hyperlink" Target="https://meteor-uat.aihw.gov.au/content/629627" TargetMode="External" Id="Rf65969bfc0494cbe" /><Relationship Type="http://schemas.openxmlformats.org/officeDocument/2006/relationships/hyperlink" Target="https://meteor-uat.aihw.gov.au/content/624840" TargetMode="External" Id="R3d10b7420ee54abe" /><Relationship Type="http://schemas.openxmlformats.org/officeDocument/2006/relationships/hyperlink" Target="https://meteor-uat.aihw.gov.au/content/629627" TargetMode="External" Id="R54409fc132d747a1" /><Relationship Type="http://schemas.openxmlformats.org/officeDocument/2006/relationships/hyperlink" Target="https://meteor-uat.aihw.gov.au/content/624859" TargetMode="External" Id="Recd25753b41b4756" /><Relationship Type="http://schemas.openxmlformats.org/officeDocument/2006/relationships/hyperlink" Target="https://meteor-uat.aihw.gov.au/content/629627" TargetMode="External" Id="Rc5f108529e984893" /><Relationship Type="http://schemas.openxmlformats.org/officeDocument/2006/relationships/hyperlink" Target="https://meteor-uat.aihw.gov.au/content/624868" TargetMode="External" Id="R9635a944a5d34f1b" /><Relationship Type="http://schemas.openxmlformats.org/officeDocument/2006/relationships/hyperlink" Target="https://meteor-uat.aihw.gov.au/content/624870" TargetMode="External" Id="R945305b86b984e4a" /><Relationship Type="http://schemas.openxmlformats.org/officeDocument/2006/relationships/hyperlink" Target="https://meteor-uat.aihw.gov.au/content/634188" TargetMode="External" Id="Re672532ea63d4dca" /><Relationship Type="http://schemas.openxmlformats.org/officeDocument/2006/relationships/hyperlink" Target="https://meteor-uat.aihw.gov.au/content/626374" TargetMode="External" Id="R8eec217116974f43" /><Relationship Type="http://schemas.openxmlformats.org/officeDocument/2006/relationships/hyperlink" Target="https://meteor-uat.aihw.gov.au/content/624895" TargetMode="External" Id="Rc4829e9aa2254681" /><Relationship Type="http://schemas.openxmlformats.org/officeDocument/2006/relationships/hyperlink" Target="https://meteor-uat.aihw.gov.au/content/624908" TargetMode="External" Id="R25273df458554ac1" /><Relationship Type="http://schemas.openxmlformats.org/officeDocument/2006/relationships/hyperlink" Target="https://meteor-uat.aihw.gov.au/content/625171" TargetMode="External" Id="R67d055dc84164eaf" /><Relationship Type="http://schemas.openxmlformats.org/officeDocument/2006/relationships/hyperlink" Target="https://meteor-uat.aihw.gov.au/content/625184" TargetMode="External" Id="R3b542ed817cf41ff" /><Relationship Type="http://schemas.openxmlformats.org/officeDocument/2006/relationships/hyperlink" Target="https://meteor-uat.aihw.gov.au/content/625171" TargetMode="External" Id="Rbf0b1073045c46e8" /><Relationship Type="http://schemas.openxmlformats.org/officeDocument/2006/relationships/hyperlink" Target="https://meteor-uat.aihw.gov.au/content/624915" TargetMode="External" Id="R36d494394a61426f" /><Relationship Type="http://schemas.openxmlformats.org/officeDocument/2006/relationships/hyperlink" Target="https://meteor-uat.aihw.gov.au/content/483847" TargetMode="External" Id="Rc7ac31e244234541" /><Relationship Type="http://schemas.openxmlformats.org/officeDocument/2006/relationships/hyperlink" Target="https://meteor-uat.aihw.gov.au/content/624921" TargetMode="External" Id="R8f6fe7ec56374915" /><Relationship Type="http://schemas.openxmlformats.org/officeDocument/2006/relationships/hyperlink" Target="https://meteor-uat.aihw.gov.au/content/483847" TargetMode="External" Id="Re2ac9f52b2dc4d10" /><Relationship Type="http://schemas.openxmlformats.org/officeDocument/2006/relationships/hyperlink" Target="https://meteor-uat.aihw.gov.au/content/624926" TargetMode="External" Id="R5314838107c7430e" /><Relationship Type="http://schemas.openxmlformats.org/officeDocument/2006/relationships/hyperlink" Target="https://meteor-uat.aihw.gov.au/content/624990" TargetMode="External" Id="Rdb4e6120abbd4976" /><Relationship Type="http://schemas.openxmlformats.org/officeDocument/2006/relationships/hyperlink" Target="https://meteor-uat.aihw.gov.au/content/632649" TargetMode="External" Id="Re098fe914fe045e1" /><Relationship Type="http://schemas.openxmlformats.org/officeDocument/2006/relationships/hyperlink" Target="https://meteor-uat.aihw.gov.au/content/625262" TargetMode="External" Id="R72c7ac96955f441d" /><Relationship Type="http://schemas.openxmlformats.org/officeDocument/2006/relationships/hyperlink" Target="https://meteor-uat.aihw.gov.au/content/287316" TargetMode="External" Id="Rb8e58a95d00e496e" /><Relationship Type="http://schemas.openxmlformats.org/officeDocument/2006/relationships/hyperlink" Target="https://meteor-uat.aihw.gov.au/content/629258" TargetMode="External" Id="Rc5facce88acb4a57" /><Relationship Type="http://schemas.openxmlformats.org/officeDocument/2006/relationships/hyperlink" Target="https://meteor-uat.aihw.gov.au/content/287316" TargetMode="External" Id="R4930102708a4463d" /><Relationship Type="http://schemas.openxmlformats.org/officeDocument/2006/relationships/hyperlink" Target="https://meteor-uat.aihw.gov.au/content/625271" TargetMode="External" Id="R6863379e68dd42af" /><Relationship Type="http://schemas.openxmlformats.org/officeDocument/2006/relationships/hyperlink" Target="https://meteor-uat.aihw.gov.au/content/629258" TargetMode="External" Id="Rdcd64b128d4b4e95" /><Relationship Type="http://schemas.openxmlformats.org/officeDocument/2006/relationships/hyperlink" Target="https://meteor-uat.aihw.gov.au/content/625276" TargetMode="External" Id="R9091edcfdf484c3b" /><Relationship Type="http://schemas.openxmlformats.org/officeDocument/2006/relationships/hyperlink" Target="https://meteor-uat.aihw.gov.au/content/625271" TargetMode="External" Id="Rdd7b1d2e6b6b4864" /><Relationship Type="http://schemas.openxmlformats.org/officeDocument/2006/relationships/hyperlink" Target="https://meteor-uat.aihw.gov.au/content/625282" TargetMode="External" Id="Rc79d6cc83d6e4d4d" /><Relationship Type="http://schemas.openxmlformats.org/officeDocument/2006/relationships/hyperlink" Target="https://meteor-uat.aihw.gov.au/content/602543" TargetMode="External" Id="Rf64c2cd6c6d3496f" /><Relationship Type="http://schemas.openxmlformats.org/officeDocument/2006/relationships/hyperlink" Target="https://meteor-uat.aihw.gov.au/content/291036" TargetMode="External" Id="Ra12b373967b64bb3" /><Relationship Type="http://schemas.openxmlformats.org/officeDocument/2006/relationships/hyperlink" Target="https://meteor-uat.aihw.gov.au/content/625168" TargetMode="External" Id="Re9d1ea5315ac4145" /><Relationship Type="http://schemas.openxmlformats.org/officeDocument/2006/relationships/hyperlink" Target="https://meteor-uat.aihw.gov.au/content/602543" TargetMode="External" Id="R6baaec06acec4204" /><Relationship Type="http://schemas.openxmlformats.org/officeDocument/2006/relationships/hyperlink" Target="https://meteor-uat.aihw.gov.au/content/291036" TargetMode="External" Id="R44e6bf8dabc6460f" /><Relationship Type="http://schemas.openxmlformats.org/officeDocument/2006/relationships/hyperlink" Target="https://meteor-uat.aihw.gov.au/content/635015" TargetMode="External" Id="R9a5b95b787934eff" /><Relationship Type="http://schemas.openxmlformats.org/officeDocument/2006/relationships/hyperlink" Target="https://meteor-uat.aihw.gov.au/content/625288" TargetMode="External" Id="R98c5a2879f044df9" /><Relationship Type="http://schemas.openxmlformats.org/officeDocument/2006/relationships/hyperlink" Target="https://meteor-uat.aihw.gov.au/content/625292" TargetMode="External" Id="R0ca5888928ff4ddc" /><Relationship Type="http://schemas.openxmlformats.org/officeDocument/2006/relationships/hyperlink" Target="https://meteor-uat.aihw.gov.au/content/625298" TargetMode="External" Id="R731b410c20ff4c8a" /><Relationship Type="http://schemas.openxmlformats.org/officeDocument/2006/relationships/hyperlink" Target="https://meteor-uat.aihw.gov.au/content/625303" TargetMode="External" Id="Rbeef696b1e5c4e9e" /><Relationship Type="http://schemas.openxmlformats.org/officeDocument/2006/relationships/hyperlink" Target="https://meteor-uat.aihw.gov.au/content/625309" TargetMode="External" Id="R4b132bbd84a04964" /><Relationship Type="http://schemas.openxmlformats.org/officeDocument/2006/relationships/hyperlink" Target="https://meteor-uat.aihw.gov.au/content/626316" TargetMode="External" Id="R414c7176b5e64a03" /><Relationship Type="http://schemas.openxmlformats.org/officeDocument/2006/relationships/hyperlink" Target="https://meteor-uat.aihw.gov.au/content/626330" TargetMode="External" Id="R3e4e3a2bea424607" /><Relationship Type="http://schemas.openxmlformats.org/officeDocument/2006/relationships/hyperlink" Target="https://meteor-uat.aihw.gov.au/content/626337" TargetMode="External" Id="R93897bf0263e4e0a" /><Relationship Type="http://schemas.openxmlformats.org/officeDocument/2006/relationships/hyperlink" Target="https://meteor-uat.aihw.gov.au/content/625897" TargetMode="External" Id="Rb10f2cc8f34b43e8" /><Relationship Type="http://schemas.openxmlformats.org/officeDocument/2006/relationships/hyperlink" Target="https://meteor-uat.aihw.gov.au/content/625924" TargetMode="External" Id="R95aac60458d04f2d" /></Relationships>
</file>

<file path=word/_rels/header1.xml.rels>&#65279;<?xml version="1.0" encoding="utf-8"?><Relationships xmlns="http://schemas.openxmlformats.org/package/2006/relationships"><Relationship Type="http://schemas.openxmlformats.org/officeDocument/2006/relationships/image" Target="/media/image.png" Id="R386d0eb780b44721" /></Relationships>
</file>