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a38df309b4f9d"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3ecd957cd442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4a69ae34704b71">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658ba652b446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880baa1bfc4e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cea9e4358e4652">
              <w:r>
                <w:rPr>
                  <w:rStyle w:val="Hyperlink"/>
                </w:rPr>
                <w:t xml:space="preserve">Reason for health clinic attendance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58814820964621">
              <w:r>
                <w:rPr>
                  <w:rStyle w:val="Hyperlink"/>
                </w:rPr>
                <w:t xml:space="preserve">Reason for health clinic attendance,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c1e1e9f6b4fe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or health issue that prompts a visit to a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and alcohol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Vaccination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Respiratory condition (excluding asthma, cancer or communicable diseases)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Digestive condition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Sensory conditions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Neurological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Malignancy (cancer, excluding non-melanoma skin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CODE 01  Health check</w:t>
            </w:r>
          </w:p>
          <w:p>
            <w:pPr>
              <w:spacing w:after="160"/>
            </w:pPr>
            <w:r>
              <w:rPr>
                <w:rStyle w:val="row-content-rich-text"/>
              </w:rPr>
              <w:t xml:space="preserve">Record this code if the person attended the clinic for a general health check.</w:t>
            </w:r>
          </w:p>
          <w:p>
            <w:pPr>
              <w:spacing w:after="160"/>
            </w:pPr>
            <w:r>
              <w:rPr>
                <w:rStyle w:val="row-content-rich-text"/>
              </w:rPr>
              <w:t xml:space="preserve">CODE 02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rPr>
              <w:t xml:space="preserve">CODE 03  Mental health condition</w:t>
            </w:r>
          </w:p>
          <w:p>
            <w:pPr>
              <w:spacing w:after="160"/>
            </w:pPr>
            <w:r>
              <w:rPr>
                <w:rStyle w:val="row-content-rich-text"/>
              </w:rPr>
              <w:t xml:space="preserve">Record this code if the person attended the clinic for treatment of a mental health condition.</w:t>
            </w:r>
          </w:p>
          <w:p>
            <w:pPr>
              <w:spacing w:after="160"/>
            </w:pPr>
            <w:r>
              <w:rPr>
                <w:rStyle w:val="row-content-rich-text"/>
              </w:rPr>
              <w:t xml:space="preserve">CODE 04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rPr>
              <w:t xml:space="preserve">CODE 05  Skin condition (excluding cancer and communicable diseases)</w:t>
            </w:r>
          </w:p>
          <w:p>
            <w:pPr>
              <w:spacing w:after="160"/>
            </w:pPr>
            <w:r>
              <w:rPr>
                <w:rStyle w:val="row-content-rich-text"/>
              </w:rPr>
              <w:t xml:space="preserve">Record this code if the person attended the clinic for a skin condition (excludes cancer and communicable diseases).</w:t>
            </w:r>
          </w:p>
          <w:p>
            <w:pPr>
              <w:spacing w:after="160"/>
            </w:pPr>
            <w:r>
              <w:rPr>
                <w:rStyle w:val="row-content-rich-text"/>
              </w:rPr>
              <w:t xml:space="preserve">CODE 06  Drug and alcohol issue</w:t>
            </w:r>
          </w:p>
          <w:p>
            <w:pPr>
              <w:spacing w:after="160"/>
            </w:pPr>
            <w:r>
              <w:rPr>
                <w:rStyle w:val="row-content-rich-text"/>
              </w:rPr>
              <w:t xml:space="preserve">Record this code if the person attended the clinic for a drug and alcohol issue.</w:t>
            </w:r>
          </w:p>
          <w:p>
            <w:pPr>
              <w:spacing w:after="160"/>
            </w:pPr>
            <w:r>
              <w:rPr>
                <w:rStyle w:val="row-content-rich-text"/>
              </w:rPr>
              <w:t xml:space="preserve">CODE 07  Medication</w:t>
            </w:r>
          </w:p>
          <w:p>
            <w:pPr>
              <w:spacing w:after="160"/>
            </w:pPr>
            <w:r>
              <w:rPr>
                <w:rStyle w:val="row-content-rich-text"/>
              </w:rPr>
              <w:t xml:space="preserve">Record this code if the person attended the clinic for medication.</w:t>
            </w:r>
          </w:p>
          <w:p>
            <w:pPr>
              <w:spacing w:after="160"/>
            </w:pPr>
            <w:r>
              <w:rPr>
                <w:rStyle w:val="row-content-rich-text"/>
              </w:rPr>
              <w:t xml:space="preserve">CODE 08 Vaccination</w:t>
            </w:r>
          </w:p>
          <w:p>
            <w:pPr>
              <w:spacing w:after="160"/>
            </w:pPr>
            <w:r>
              <w:rPr>
                <w:rStyle w:val="row-content-rich-text"/>
              </w:rPr>
              <w:t xml:space="preserve">Record this code if the person attended the clinic for a vaccination.</w:t>
            </w:r>
          </w:p>
          <w:p>
            <w:pPr>
              <w:spacing w:after="160"/>
            </w:pPr>
            <w:r>
              <w:rPr>
                <w:rStyle w:val="row-content-rich-text"/>
              </w:rPr>
              <w:t xml:space="preserve">CODE 09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rPr>
              <w:t xml:space="preserve">CODE 10 Musculoskeletal condition (excluding arthritis, injury or cancer)</w:t>
            </w:r>
          </w:p>
          <w:p>
            <w:pPr>
              <w:spacing w:after="160"/>
            </w:pPr>
            <w:r>
              <w:rPr>
                <w:rStyle w:val="row-content-rich-text"/>
              </w:rPr>
              <w:t xml:space="preserve">Record this code if the person attended the clinic for a musculoskeletal condition. This excludes arthritis, cancer or injury.</w:t>
            </w:r>
          </w:p>
          <w:p>
            <w:pPr>
              <w:spacing w:after="160"/>
            </w:pPr>
            <w:r>
              <w:rPr>
                <w:rStyle w:val="row-content-rich-text"/>
              </w:rPr>
              <w:t xml:space="preserve">CODE 11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rPr>
              <w:t xml:space="preserve">CODE 12  Respiratory condition (excluding asthma, cancer or communicable diseases)</w:t>
            </w:r>
          </w:p>
          <w:p>
            <w:pPr>
              <w:spacing w:after="160"/>
            </w:pPr>
            <w:r>
              <w:rPr>
                <w:rStyle w:val="row-content-rich-text"/>
              </w:rPr>
              <w:t xml:space="preserve">Record this code if the person attended the clinic for treatment of a respiratory condition.</w:t>
            </w:r>
          </w:p>
          <w:p>
            <w:pPr>
              <w:spacing w:after="160"/>
            </w:pPr>
            <w:r>
              <w:rPr>
                <w:rStyle w:val="row-content-rich-text"/>
              </w:rPr>
              <w:t xml:space="preserve">CODE 13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rPr>
              <w:t xml:space="preserve">CODE 14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rPr>
              <w:t xml:space="preserve">CODE 15  Digestive condition (excluding cancer)</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rPr>
              <w:t xml:space="preserve">CODE 16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rPr>
              <w:t xml:space="preserve">CODE 17  Asthma</w:t>
            </w:r>
          </w:p>
          <w:p>
            <w:pPr>
              <w:spacing w:after="160"/>
            </w:pPr>
            <w:r>
              <w:rPr>
                <w:rStyle w:val="row-content-rich-text"/>
              </w:rPr>
              <w:t xml:space="preserve">Record this code if the person attended the clinic for the treatment of asthma.</w:t>
            </w:r>
          </w:p>
          <w:p>
            <w:pPr>
              <w:spacing w:after="160"/>
            </w:pPr>
            <w:r>
              <w:rPr>
                <w:rStyle w:val="row-content-rich-text"/>
              </w:rPr>
              <w:t xml:space="preserve">CODE 18  Sensory conditions (ear and eye conditions)</w:t>
            </w:r>
          </w:p>
          <w:p>
            <w:pPr>
              <w:spacing w:after="160"/>
            </w:pPr>
            <w:r>
              <w:rPr>
                <w:rStyle w:val="row-content-rich-text"/>
              </w:rPr>
              <w:t xml:space="preserve">Record this code if the person attended the clinic for the treatment of ear or eye conditions.</w:t>
            </w:r>
          </w:p>
          <w:p>
            <w:pPr>
              <w:spacing w:after="160"/>
            </w:pPr>
            <w:r>
              <w:rPr>
                <w:rStyle w:val="row-content-rich-text"/>
              </w:rPr>
              <w:t xml:space="preserve">CODE 19  Neurological condition</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rPr>
              <w:t xml:space="preserve">CODE 20  Malignancy (cancer, excluding non-melanoma skin cancer)</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rPr>
              <w:t xml:space="preserve">CODE 21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rPr>
              <w:t xml:space="preserve">CODE 22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rPr>
              <w:t xml:space="preserve">CODE 25  Other</w:t>
            </w:r>
          </w:p>
          <w:p>
            <w:pPr>
              <w:spacing w:after="160"/>
            </w:pPr>
            <w:r>
              <w:rPr>
                <w:rStyle w:val="row-content-rich-text"/>
              </w:rPr>
              <w:t xml:space="preserve">Record this code if the person attended the clinic for a reason not specified above.</w:t>
            </w:r>
          </w:p>
          <w:p>
            <w:pPr>
              <w:spacing w:after="160"/>
            </w:pPr>
            <w:r>
              <w:rPr>
                <w:rStyle w:val="row-content-rich-text"/>
              </w:rPr>
              <w:t xml:space="preserve">CODE 99  Not stated/inadequately described</w:t>
            </w:r>
          </w:p>
          <w:p>
            <w:pPr/>
            <w:r>
              <w:rPr>
                <w:rStyle w:val="row-content-rich-text"/>
              </w:rPr>
              <w:t xml:space="preserve">Record this code when the reason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2679b1817240f0">
              <w:r>
                <w:rPr>
                  <w:rStyle w:val="Hyperlink"/>
                </w:rPr>
                <w:t xml:space="preserve">Person—reason for health clinic attendance, code NN</w:t>
              </w:r>
            </w:hyperlink>
          </w:p>
          <w:p>
            <w:pPr>
              <w:pStyle w:val="registration-status"/>
              <w:spacing w:before="0" w:after="0"/>
            </w:pPr>
            <w:hyperlink w:history="true" r:id="R8bbf33d91f03460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1d7ea05d94fcf">
              <w:r>
                <w:rPr>
                  <w:rStyle w:val="Hyperlink"/>
                </w:rPr>
                <w:t xml:space="preserve">Prison clinic contact NBEDS</w:t>
              </w:r>
            </w:hyperlink>
          </w:p>
          <w:p>
            <w:pPr>
              <w:pStyle w:val="registration-status"/>
              <w:spacing w:before="0" w:after="0"/>
            </w:pPr>
            <w:hyperlink w:history="true" r:id="R2a626adb53164d5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b6a79a7d527f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3b32ab84a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79a7d527f466a" /><Relationship Type="http://schemas.openxmlformats.org/officeDocument/2006/relationships/header" Target="/word/header1.xml" Id="Re7fab1cbd274423a" /><Relationship Type="http://schemas.openxmlformats.org/officeDocument/2006/relationships/settings" Target="/word/settings.xml" Id="Rd0ab014c174e4b8c" /><Relationship Type="http://schemas.openxmlformats.org/officeDocument/2006/relationships/styles" Target="/word/styles.xml" Id="Rd03c92f03e00410c" /><Relationship Type="http://schemas.openxmlformats.org/officeDocument/2006/relationships/hyperlink" Target="https://meteor-uat.aihw.gov.au/RegistrationAuthority/14" TargetMode="External" Id="R7343ecd957cd4424" /><Relationship Type="http://schemas.openxmlformats.org/officeDocument/2006/relationships/hyperlink" Target="https://meteor-uat.aihw.gov.au/content/365289" TargetMode="External" Id="R634a69ae34704b71" /><Relationship Type="http://schemas.openxmlformats.org/officeDocument/2006/relationships/hyperlink" Target="https://meteor-uat.aihw.gov.au/RegistrationAuthority/14" TargetMode="External" Id="Rdce658ba652b4463" /><Relationship Type="http://schemas.openxmlformats.org/officeDocument/2006/relationships/hyperlink" Target="https://meteor-uat.aihw.gov.au/content/268955" TargetMode="External" Id="Rb7880baa1bfc4e76" /><Relationship Type="http://schemas.openxmlformats.org/officeDocument/2006/relationships/hyperlink" Target="https://meteor-uat.aihw.gov.au/content/365277" TargetMode="External" Id="R1ccea9e4358e4652" /><Relationship Type="http://schemas.openxmlformats.org/officeDocument/2006/relationships/hyperlink" Target="https://meteor-uat.aihw.gov.au/content/624508" TargetMode="External" Id="R6758814820964621" /><Relationship Type="http://schemas.openxmlformats.org/officeDocument/2006/relationships/hyperlink" Target="https://meteor-uat.aihw.gov.au/RegistrationAuthority/14" TargetMode="External" Id="R11ec1e1e9f6b4fe7" /><Relationship Type="http://schemas.openxmlformats.org/officeDocument/2006/relationships/hyperlink" Target="https://meteor-uat.aihw.gov.au/content/365291" TargetMode="External" Id="Rff2679b1817240f0" /><Relationship Type="http://schemas.openxmlformats.org/officeDocument/2006/relationships/hyperlink" Target="https://meteor-uat.aihw.gov.au/RegistrationAuthority/14" TargetMode="External" Id="R8bbf33d91f03460f" /><Relationship Type="http://schemas.openxmlformats.org/officeDocument/2006/relationships/hyperlink" Target="https://meteor-uat.aihw.gov.au/content/482314" TargetMode="External" Id="Re921d7ea05d94fcf" /><Relationship Type="http://schemas.openxmlformats.org/officeDocument/2006/relationships/hyperlink" Target="https://meteor-uat.aihw.gov.au/RegistrationAuthority/14" TargetMode="External" Id="R2a626adb53164d5b" /></Relationships>
</file>

<file path=word/_rels/header1.xml.rels>&#65279;<?xml version="1.0" encoding="utf-8"?><Relationships xmlns="http://schemas.openxmlformats.org/package/2006/relationships"><Relationship Type="http://schemas.openxmlformats.org/officeDocument/2006/relationships/image" Target="/media/image.png" Id="R43f3b32ab84a4550" /></Relationships>
</file>