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dcf562d2904848" /></Relationships>
</file>

<file path=word/document.xml><?xml version="1.0" encoding="utf-8"?>
<w:document xmlns:r="http://schemas.openxmlformats.org/officeDocument/2006/relationships" xmlns:w="http://schemas.openxmlformats.org/wordprocessingml/2006/main">
  <w:body>
    <w:p>
      <w:pPr>
        <w:pStyle w:val="Title"/>
      </w:pPr>
      <w:r>
        <w:t>Prison—Aboriginal community controlled health organisation or Aboriginal medical service service provider type, text [X(40)]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Prison—Aboriginal community controlled health organisation or Aboriginal medical service service provider type, text [X(40)]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ACCHO/AMS service provider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624447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c98800917540f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individual service provider providing Aboriginal community controlled health organisation (ACCHO) or Aboriginal medical service (AMS) services to a prison,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f174ccba13a4e60">
              <w:r>
                <w:rPr>
                  <w:rStyle w:val="Hyperlink"/>
                </w:rPr>
                <w:t xml:space="preserve">Prison—Aboriginal community controlled health organisation or Aboriginal medical service service provider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2d5de43fbb047d6">
              <w:r>
                <w:rPr>
                  <w:rStyle w:val="Hyperlink"/>
                </w:rPr>
                <w:t xml:space="preserve">Text [X(40)]</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hyperlink w:history="true" r:id="R4ecb853b01a744ab">
              <w:r>
                <w:rPr>
                  <w:rStyle w:val="Hyperlink"/>
                </w:rPr>
                <w:t xml:space="preserve">Prison—Aboriginal community controlled health organisation or Aboriginal medical service service provider type, occupation code (ANZSCO 2013 Version 1.2) N[NNN]{NN}</w:t>
              </w:r>
            </w:hyperlink>
            <w:r>
              <w:rPr>
                <w:rStyle w:val="row-content-rich-text"/>
              </w:rPr>
              <w:t xml:space="preserve"> to specify Other types of health professionals providing ACCHO or AMS services in a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Royal Commission into Aboriginal Deaths in Custody recommended that corrective services, in conjunction with Aboriginal health services and other such bodies where appropriate, should review and report upon the provision of health services to Indigenous prisoners in correctional institutions. It was recommended that this review should include, among other things, the involvement of Aboriginal health services in the provision of general and mental health care to Aboriginal prisoners. This may be achieved in several ways, including visits by Aboriginal health services, and having Aboriginal health workers as members of the clinic staff (AIHW 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2015. The health of Australia's prisoners 2015. Cat. no. PHE 207.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133344f19974e82">
              <w:r>
                <w:rPr>
                  <w:rStyle w:val="Hyperlink"/>
                </w:rPr>
                <w:t xml:space="preserve">Prison—Aboriginal community controlled health organisation or Aboriginal medical service service provider type, occupation code (ANZSCO 2013 Version 1.2) N[NNN]{NN}</w:t>
              </w:r>
            </w:hyperlink>
          </w:p>
          <w:p>
            <w:pPr>
              <w:pStyle w:val="registration-status"/>
              <w:spacing w:before="0" w:after="0"/>
            </w:pPr>
            <w:hyperlink w:history="true" r:id="R6b5cc4fa5aaa4498">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10c9d60c8c814e11">
              <w:r>
                <w:rPr>
                  <w:rStyle w:val="Hyperlink"/>
                </w:rPr>
                <w:t xml:space="preserve">Prison—Aboriginal community controlled health organisation or Aboriginal medical service visitation frequency, code N</w:t>
              </w:r>
            </w:hyperlink>
          </w:p>
          <w:p>
            <w:pPr>
              <w:pStyle w:val="registration-status"/>
              <w:spacing w:before="0" w:after="0"/>
            </w:pPr>
            <w:hyperlink w:history="true" r:id="R3bd31fe558fe4ce8">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ad9a0c395f94242">
              <w:r>
                <w:rPr>
                  <w:rStyle w:val="Hyperlink"/>
                </w:rPr>
                <w:t xml:space="preserve">Prison establishments NBEDS</w:t>
              </w:r>
            </w:hyperlink>
          </w:p>
          <w:p>
            <w:pPr>
              <w:pStyle w:val="registration-status"/>
              <w:spacing w:before="0" w:after="0"/>
            </w:pPr>
            <w:hyperlink w:history="true" r:id="Re8df9583b2644bff">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Conditional on prisons receiving visits by an Aboriginal community controlled health organisation or an Aboriginal medical service and the health professional coded as 7 'Other' in the data element </w:t>
            </w:r>
            <w:hyperlink w:history="true" r:id="R38fe3823e2a84752">
              <w:r>
                <w:rPr>
                  <w:rStyle w:val="Hyperlink"/>
                </w:rPr>
                <w:t xml:space="preserve">Prison—Aboriginal community controlled health organisation or Aboriginal medical service service provider type, occupation code (ANZSCO 2013 Version 1.2) N[NNN]{NN}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95ed282b7f5e41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624447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51c05aefc543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ed282b7f5e416f" /><Relationship Type="http://schemas.openxmlformats.org/officeDocument/2006/relationships/header" Target="/word/header1.xml" Id="R71c1bfeaac334693" /><Relationship Type="http://schemas.openxmlformats.org/officeDocument/2006/relationships/settings" Target="/word/settings.xml" Id="Ra185036c330c44c3" /><Relationship Type="http://schemas.openxmlformats.org/officeDocument/2006/relationships/styles" Target="/word/styles.xml" Id="Ra0f5c6747b5d4d09" /><Relationship Type="http://schemas.openxmlformats.org/officeDocument/2006/relationships/hyperlink" Target="https://meteor-uat.aihw.gov.au/RegistrationAuthority/14" TargetMode="External" Id="R6fc98800917540fb" /><Relationship Type="http://schemas.openxmlformats.org/officeDocument/2006/relationships/hyperlink" Target="https://meteor-uat.aihw.gov.au/content/626160" TargetMode="External" Id="R3f174ccba13a4e60" /><Relationship Type="http://schemas.openxmlformats.org/officeDocument/2006/relationships/hyperlink" Target="https://meteor-uat.aihw.gov.au/content/270803" TargetMode="External" Id="R52d5de43fbb047d6" /><Relationship Type="http://schemas.openxmlformats.org/officeDocument/2006/relationships/hyperlink" Target="https://meteor-uat.aihw.gov.au/content/624728" TargetMode="External" Id="R4ecb853b01a744ab" /><Relationship Type="http://schemas.openxmlformats.org/officeDocument/2006/relationships/hyperlink" Target="https://meteor-uat.aihw.gov.au/content/624728" TargetMode="External" Id="R8133344f19974e82" /><Relationship Type="http://schemas.openxmlformats.org/officeDocument/2006/relationships/hyperlink" Target="https://meteor-uat.aihw.gov.au/RegistrationAuthority/14" TargetMode="External" Id="R6b5cc4fa5aaa4498" /><Relationship Type="http://schemas.openxmlformats.org/officeDocument/2006/relationships/hyperlink" Target="https://meteor-uat.aihw.gov.au/content/626149" TargetMode="External" Id="R10c9d60c8c814e11" /><Relationship Type="http://schemas.openxmlformats.org/officeDocument/2006/relationships/hyperlink" Target="https://meteor-uat.aihw.gov.au/RegistrationAuthority/14" TargetMode="External" Id="R3bd31fe558fe4ce8" /><Relationship Type="http://schemas.openxmlformats.org/officeDocument/2006/relationships/hyperlink" Target="https://meteor-uat.aihw.gov.au/content/618269" TargetMode="External" Id="R8ad9a0c395f94242" /><Relationship Type="http://schemas.openxmlformats.org/officeDocument/2006/relationships/hyperlink" Target="https://meteor-uat.aihw.gov.au/RegistrationAuthority/14" TargetMode="External" Id="Re8df9583b2644bff" /><Relationship Type="http://schemas.openxmlformats.org/officeDocument/2006/relationships/hyperlink" Target="https://meteor-uat.aihw.gov.au/content/624728" TargetMode="External" Id="R38fe3823e2a84752" /></Relationships>
</file>

<file path=word/_rels/header1.xml.rels>&#65279;<?xml version="1.0" encoding="utf-8"?><Relationships xmlns="http://schemas.openxmlformats.org/package/2006/relationships"><Relationship Type="http://schemas.openxmlformats.org/officeDocument/2006/relationships/image" Target="/media/image.png" Id="R4551c05aefc543fa" /></Relationships>
</file>