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680273c72b4993" /></Relationships>
</file>

<file path=word/document.xml><?xml version="1.0" encoding="utf-8"?>
<w:document xmlns:r="http://schemas.openxmlformats.org/officeDocument/2006/relationships" xmlns:w="http://schemas.openxmlformats.org/wordprocessingml/2006/main">
  <w:body>
    <w:p>
      <w:pPr>
        <w:pStyle w:val="Title"/>
      </w:pPr>
      <w:r>
        <w:t>Informal carer—primary carer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carer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carer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acc296af64df9">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n informal carer includes any person, such as a family member, friend or neighbour, who is giving regular, ongoing assistance to another person." w:history="true" r:id="Rb5fb6a5224fc44f5">
              <w:r>
                <w:rPr>
                  <w:rStyle w:val="Hyperlink"/>
                  <w:b/>
                </w:rPr>
                <w:t xml:space="preserve">informal carer</w:t>
              </w:r>
            </w:hyperlink>
            <w:r>
              <w:rPr>
                <w:rStyle w:val="row-content-rich-text"/>
              </w:rPr>
              <w:t xml:space="preserve"> provides assistance with one or more core activities (communication, mobility and self-care),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58f00381b5475c">
              <w:r>
                <w:rPr>
                  <w:rStyle w:val="Hyperlink"/>
                </w:rPr>
                <w:t xml:space="preserve">Informal carer—primary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0a1e02d6884067">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n informal carer includes any person, such as a family member, friend or neighbour, who is giving regular, ongoing assistance to another person." w:history="true" r:id="Rf8ac383dbf3d43f0">
              <w:r>
                <w:rPr>
                  <w:rStyle w:val="Hyperlink"/>
                  <w:b/>
                </w:rPr>
                <w:t xml:space="preserve">informal carer</w:t>
              </w:r>
            </w:hyperlink>
            <w:r>
              <w:rPr>
                <w:rStyle w:val="row-content-rich-text"/>
              </w:rPr>
              <w:t xml:space="preserve"> provides assistance with one or more core activities (communication, mobility and 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01863049ea4563">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5835b3eeeb4806">
              <w:r>
                <w:rPr>
                  <w:rStyle w:val="Hyperlink"/>
                </w:rPr>
                <w:t xml:space="preserve">Primary carer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b4cc90459e4976">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adb6124ae4bc4">
              <w:r>
                <w:rPr>
                  <w:rStyle w:val="Hyperlink"/>
                  <w:color w:val="244061"/>
                </w:rPr>
                <w:t xml:space="preserve">Health!</w:t>
              </w:r>
            </w:hyperlink>
            <w:r>
              <w:rPr>
                <w:rStyle w:val="row-content"/>
                <w:color w:val="244061"/>
              </w:rPr>
              <w:t xml:space="preserve">, Standard 21/09/2005</w:t>
            </w:r>
          </w:p>
          <w:p>
            <w:pPr>
              <w:spacing w:before="0" w:after="0"/>
            </w:pPr>
            <w:hyperlink w:history="true" r:id="Rf8b089b7bebe4b91">
              <w:r>
                <w:rPr>
                  <w:rStyle w:val="Hyperlink"/>
                  <w:color w:val="244061"/>
                </w:rPr>
                <w:t xml:space="preserve">Housing assistance</w:t>
              </w:r>
            </w:hyperlink>
            <w:r>
              <w:rPr>
                <w:rStyle w:val="row-content"/>
                <w:color w:val="244061"/>
              </w:rPr>
              <w:t xml:space="preserve">, Standard 10/02/2006</w:t>
            </w:r>
          </w:p>
          <w:p>
            <w:pPr>
              <w:spacing w:before="0" w:after="0"/>
            </w:pPr>
            <w:hyperlink w:history="true" r:id="R9cfc5d1c8eb34df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0261bec36994008">
              <w:r>
                <w:rPr>
                  <w:rStyle w:val="Hyperlink"/>
                  <w:color w:val="244061"/>
                </w:rPr>
                <w:t xml:space="preserve">Early Childhood</w:t>
              </w:r>
            </w:hyperlink>
            <w:r>
              <w:rPr>
                <w:rStyle w:val="row-content"/>
                <w:color w:val="244061"/>
              </w:rPr>
              <w:t xml:space="preserve">, Standard 21/05/2010</w:t>
            </w:r>
          </w:p>
          <w:p>
            <w:pPr>
              <w:spacing w:before="0" w:after="0"/>
            </w:pPr>
            <w:hyperlink w:history="true" r:id="Rd515c93b7ba449c7">
              <w:r>
                <w:rPr>
                  <w:rStyle w:val="Hyperlink"/>
                  <w:color w:val="244061"/>
                </w:rPr>
                <w:t xml:space="preserve">Homelessness</w:t>
              </w:r>
            </w:hyperlink>
            <w:r>
              <w:rPr>
                <w:rStyle w:val="row-content"/>
                <w:color w:val="244061"/>
              </w:rPr>
              <w:t xml:space="preserve">, Standard 23/08/2010</w:t>
            </w:r>
          </w:p>
          <w:p>
            <w:pPr>
              <w:spacing w:before="0" w:after="0"/>
            </w:pPr>
            <w:hyperlink w:history="true" r:id="Re5014d1df2bb4ff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2e22680acd94eeb">
              <w:r>
                <w:rPr>
                  <w:rStyle w:val="Hyperlink"/>
                  <w:color w:val="244061"/>
                </w:rPr>
                <w:t xml:space="preserve">Disability</w:t>
              </w:r>
            </w:hyperlink>
            <w:r>
              <w:rPr>
                <w:rStyle w:val="row-content"/>
                <w:color w:val="244061"/>
              </w:rPr>
              <w:t xml:space="preserve">, Standard 07/10/2014</w:t>
            </w:r>
          </w:p>
          <w:p>
            <w:pPr>
              <w:spacing w:before="0" w:after="0"/>
            </w:pPr>
            <w:hyperlink w:history="true" r:id="R507c1683f7b3463f">
              <w:r>
                <w:rPr>
                  <w:rStyle w:val="Hyperlink"/>
                  <w:color w:val="244061"/>
                </w:rPr>
                <w:t xml:space="preserve">Indigenous</w:t>
              </w:r>
            </w:hyperlink>
            <w:r>
              <w:rPr>
                <w:rStyle w:val="row-content"/>
                <w:color w:val="244061"/>
              </w:rPr>
              <w:t xml:space="preserve">, Standard 13/03/2015</w:t>
            </w:r>
          </w:p>
          <w:p>
            <w:pPr>
              <w:spacing w:before="0" w:after="0"/>
            </w:pPr>
            <w:hyperlink w:history="true" r:id="R3f63c3eb455f4c8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only be reported in relation to service users that have an </w:t>
            </w:r>
            <w:hyperlink w:tooltip="An informal carer includes any person, such as a family member, friend or neighbour, who is giving regular, ongoing assistance to another person." w:history="true" r:id="R8897e84d53d74e9c">
              <w:r>
                <w:rPr>
                  <w:rStyle w:val="Hyperlink"/>
                  <w:b/>
                </w:rPr>
                <w:t xml:space="preserve">informal carer</w:t>
              </w:r>
            </w:hyperlink>
            <w:r>
              <w:rPr>
                <w:rStyle w:val="row-content-rich-text"/>
              </w:rPr>
              <w:t xml:space="preserve">.</w:t>
            </w:r>
          </w:p>
          <w:p>
            <w:pPr>
              <w:spacing w:after="160"/>
            </w:pPr>
            <w:r>
              <w:rPr>
                <w:rStyle w:val="row-content-rich-text"/>
              </w:rPr>
              <w:t xml:space="preserve">Self-care includes activities such as bathing, dressing, eating and/or toileting.</w:t>
            </w:r>
          </w:p>
          <w:p>
            <w:pPr>
              <w:spacing w:after="160"/>
            </w:pPr>
            <w:r>
              <w:rPr>
                <w:rStyle w:val="row-content-rich-text"/>
              </w:rPr>
              <w:t xml:space="preserve">Mobility includes moving around the home and/or moving around away from home (including the ability to use transport or drive a motor vehicle) and getting in or out of bed or a chair. If the only support provided to a service user is in the area of public transport or driving a motor vehicle and this support is not required every time the service user uses these modes of transport, then a person is not generally considered to be a primary carer. For example, if a person drives the service user to the shops every second Wednesday to go shopping, and the service user can normally move/get around on their own using public transport or a motor vehicle, then the person would not be considered a ‘primary carer’.</w:t>
            </w:r>
          </w:p>
          <w:p>
            <w:pPr>
              <w:spacing w:after="160"/>
            </w:pPr>
            <w:r>
              <w:rPr>
                <w:rStyle w:val="row-content-rich-text"/>
              </w:rPr>
              <w:t xml:space="preserve">Communication includes making oneself understood by strangers/family/friends/staff, in own native language if applicable, and understanding others.</w:t>
            </w:r>
          </w:p>
          <w:p>
            <w:pPr>
              <w:spacing w:after="160"/>
            </w:pPr>
            <w:r>
              <w:rPr>
                <w:rStyle w:val="row-content-rich-text"/>
              </w:rPr>
              <w:t xml:space="preserve"> </w:t>
            </w:r>
          </w:p>
          <w:p>
            <w:pPr>
              <w:spacing w:after="160"/>
            </w:pPr>
            <w:r>
              <w:rPr>
                <w:rStyle w:val="row-content-rich-text"/>
              </w:rPr>
              <w:t xml:space="preserve">CODE 1: Yes</w:t>
            </w:r>
          </w:p>
          <w:p>
            <w:pPr>
              <w:spacing w:after="160"/>
            </w:pPr>
            <w:r>
              <w:rPr>
                <w:rStyle w:val="row-content-rich-text"/>
              </w:rPr>
              <w:t xml:space="preserve">Record if the informal carer provides care for self-care, communication or mobility.</w:t>
            </w:r>
          </w:p>
          <w:p>
            <w:pPr>
              <w:spacing w:after="160"/>
            </w:pPr>
            <w:r>
              <w:rPr>
                <w:rStyle w:val="row-content-rich-text"/>
              </w:rPr>
              <w:t xml:space="preserve">CODE 2: No</w:t>
            </w:r>
          </w:p>
          <w:p>
            <w:pPr>
              <w:spacing w:after="160"/>
            </w:pPr>
            <w:r>
              <w:rPr>
                <w:rStyle w:val="row-content-rich-text"/>
              </w:rPr>
              <w:t xml:space="preserve">Record if the informal carer does not provide care for self-care, communication or mobility.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can be used to identify whether the carer is a primary carer (as per the Australian Bureau of Statistics Survey of Disability, Ageing and Carers) and thereby facilitates comparisons with population estimates of the number of informal carers who are also primary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900ca334a049bf">
              <w:r>
                <w:rPr>
                  <w:rStyle w:val="Hyperlink"/>
                </w:rPr>
                <w:t xml:space="preserve">Informal carer—primary status, code N</w:t>
              </w:r>
            </w:hyperlink>
          </w:p>
          <w:p>
            <w:pPr>
              <w:pStyle w:val="registration-status"/>
              <w:spacing w:before="0" w:after="0"/>
            </w:pPr>
            <w:hyperlink w:history="true" r:id="R2b62f6fd66a74f33">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c046d35a3e1c4680">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2453df755d4840b7">
              <w:r>
                <w:rPr>
                  <w:rStyle w:val="Hyperlink"/>
                </w:rPr>
                <w:t xml:space="preserve">Informal carer—primary carer indicator, code N</w:t>
              </w:r>
            </w:hyperlink>
          </w:p>
          <w:p>
            <w:pPr>
              <w:pStyle w:val="registration-status"/>
              <w:spacing w:before="0" w:after="0"/>
            </w:pPr>
            <w:hyperlink w:history="true" r:id="R29d15bf66f654ac0">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0e8586e9c8417c">
              <w:r>
                <w:rPr>
                  <w:rStyle w:val="Hyperlink"/>
                </w:rPr>
                <w:t xml:space="preserve">Disability Services NMDS 2015–16</w:t>
              </w:r>
            </w:hyperlink>
          </w:p>
          <w:p>
            <w:pPr>
              <w:pStyle w:val="registration-status"/>
              <w:spacing w:before="0" w:after="0"/>
            </w:pPr>
            <w:hyperlink w:history="true" r:id="R60689898251b4b93">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should only be reported in relation to service users that have an informal carer ('</w:t>
            </w:r>
            <w:hyperlink w:history="true" r:id="R76c4ac1c5a284e6e">
              <w:r>
                <w:rPr>
                  <w:rStyle w:val="Hyperlink"/>
                </w:rPr>
                <w:t xml:space="preserve">Person—Informal carer existence indicator</w:t>
              </w:r>
            </w:hyperlink>
            <w:r>
              <w:rPr>
                <w:rStyle w:val="row-content"/>
              </w:rPr>
              <w:t xml:space="preserve">', code N = 1).</w:t>
            </w:r>
          </w:p>
          <w:p>
            <w:r>
              <w:br/>
            </w:r>
            <w:r>
              <w:br/>
            </w:r>
            <w:hyperlink w:history="true" r:id="R824323ffcee94399">
              <w:r>
                <w:rPr>
                  <w:rStyle w:val="Hyperlink"/>
                </w:rPr>
                <w:t xml:space="preserve">Disability Services NMDS 2016–17</w:t>
              </w:r>
            </w:hyperlink>
          </w:p>
          <w:p>
            <w:pPr>
              <w:pStyle w:val="registration-status"/>
              <w:spacing w:before="0" w:after="0"/>
            </w:pPr>
            <w:hyperlink w:history="true" r:id="Rf0a8be54c0844760">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service users that have an informal carer ('</w:t>
            </w:r>
            <w:hyperlink w:history="true" r:id="Ra201691082a843b6">
              <w:r>
                <w:rPr>
                  <w:rStyle w:val="Hyperlink"/>
                </w:rPr>
                <w:t xml:space="preserve">Person—informal carer existence indicator, code N</w:t>
              </w:r>
            </w:hyperlink>
            <w:r>
              <w:rPr>
                <w:rStyle w:val="row-content"/>
              </w:rPr>
              <w:t xml:space="preserve">', with a value of 1)).</w:t>
            </w:r>
          </w:p>
          <w:p>
            <w:r>
              <w:br/>
            </w:r>
            <w:r>
              <w:br/>
            </w:r>
          </w:p>
        </w:tc>
      </w:tr>
    </w:tbl>
    <w:p/>
    <w:tbl>
      <w:tblPr>
        <w:tblStyle w:val="TableGrid"/>
        <w:tblW w:w="0" w:type="auto"/>
      </w:tblPr>
    </w:tbl>
    <w:p>
      <w:r>
        <w:br/>
      </w:r>
    </w:p>
    <w:sectPr>
      <w:footerReference xmlns:r="http://schemas.openxmlformats.org/officeDocument/2006/relationships" w:type="default" r:id="Rd254ae1ab58c41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621197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6c1e36883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4ae1ab58c4161" /><Relationship Type="http://schemas.openxmlformats.org/officeDocument/2006/relationships/header" Target="/word/header1.xml" Id="R7e395a860c344e6c" /><Relationship Type="http://schemas.openxmlformats.org/officeDocument/2006/relationships/settings" Target="/word/settings.xml" Id="R0bc82efab82048c5" /><Relationship Type="http://schemas.openxmlformats.org/officeDocument/2006/relationships/styles" Target="/word/styles.xml" Id="Rd013f8cb3ba2419d" /><Relationship Type="http://schemas.openxmlformats.org/officeDocument/2006/relationships/hyperlink" Target="https://meteor-uat.aihw.gov.au/RegistrationAuthority/18" TargetMode="External" Id="R661acc296af64df9" /><Relationship Type="http://schemas.openxmlformats.org/officeDocument/2006/relationships/hyperlink" Target="https://meteor-uat.aihw.gov.au/content/353420" TargetMode="External" Id="Rb5fb6a5224fc44f5" /><Relationship Type="http://schemas.openxmlformats.org/officeDocument/2006/relationships/hyperlink" Target="https://meteor-uat.aihw.gov.au/content/621210" TargetMode="External" Id="R3658f00381b5475c" /><Relationship Type="http://schemas.openxmlformats.org/officeDocument/2006/relationships/hyperlink" Target="https://meteor-uat.aihw.gov.au/RegistrationAuthority/18" TargetMode="External" Id="Rdf0a1e02d6884067" /><Relationship Type="http://schemas.openxmlformats.org/officeDocument/2006/relationships/hyperlink" Target="https://meteor-uat.aihw.gov.au/content/353420" TargetMode="External" Id="Rf8ac383dbf3d43f0" /><Relationship Type="http://schemas.openxmlformats.org/officeDocument/2006/relationships/hyperlink" Target="https://meteor-uat.aihw.gov.au/content/268964" TargetMode="External" Id="R4801863049ea4563" /><Relationship Type="http://schemas.openxmlformats.org/officeDocument/2006/relationships/hyperlink" Target="https://meteor-uat.aihw.gov.au/content/621215" TargetMode="External" Id="Rd75835b3eeeb4806" /><Relationship Type="http://schemas.openxmlformats.org/officeDocument/2006/relationships/hyperlink" Target="https://meteor-uat.aihw.gov.au/content/301747" TargetMode="External" Id="R8cb4cc90459e4976" /><Relationship Type="http://schemas.openxmlformats.org/officeDocument/2006/relationships/hyperlink" Target="https://meteor-uat.aihw.gov.au/RegistrationAuthority/14" TargetMode="External" Id="R3c3adb6124ae4bc4" /><Relationship Type="http://schemas.openxmlformats.org/officeDocument/2006/relationships/hyperlink" Target="https://meteor-uat.aihw.gov.au/RegistrationAuthority/13" TargetMode="External" Id="Rf8b089b7bebe4b91" /><Relationship Type="http://schemas.openxmlformats.org/officeDocument/2006/relationships/hyperlink" Target="https://meteor-uat.aihw.gov.au/RegistrationAuthority/3" TargetMode="External" Id="R9cfc5d1c8eb34df6" /><Relationship Type="http://schemas.openxmlformats.org/officeDocument/2006/relationships/hyperlink" Target="https://meteor-uat.aihw.gov.au/RegistrationAuthority/15" TargetMode="External" Id="R20261bec36994008" /><Relationship Type="http://schemas.openxmlformats.org/officeDocument/2006/relationships/hyperlink" Target="https://meteor-uat.aihw.gov.au/RegistrationAuthority/16" TargetMode="External" Id="Rd515c93b7ba449c7" /><Relationship Type="http://schemas.openxmlformats.org/officeDocument/2006/relationships/hyperlink" Target="https://meteor-uat.aihw.gov.au/RegistrationAuthority/6" TargetMode="External" Id="Re5014d1df2bb4ff7" /><Relationship Type="http://schemas.openxmlformats.org/officeDocument/2006/relationships/hyperlink" Target="https://meteor-uat.aihw.gov.au/RegistrationAuthority/18" TargetMode="External" Id="Re2e22680acd94eeb" /><Relationship Type="http://schemas.openxmlformats.org/officeDocument/2006/relationships/hyperlink" Target="https://meteor-uat.aihw.gov.au/RegistrationAuthority/9" TargetMode="External" Id="R507c1683f7b3463f" /><Relationship Type="http://schemas.openxmlformats.org/officeDocument/2006/relationships/hyperlink" Target="https://meteor-uat.aihw.gov.au/RegistrationAuthority/1" TargetMode="External" Id="R3f63c3eb455f4c8e" /><Relationship Type="http://schemas.openxmlformats.org/officeDocument/2006/relationships/hyperlink" Target="https://meteor-uat.aihw.gov.au/content/353420" TargetMode="External" Id="R8897e84d53d74e9c" /><Relationship Type="http://schemas.openxmlformats.org/officeDocument/2006/relationships/hyperlink" Target="https://meteor-uat.aihw.gov.au/content/323760" TargetMode="External" Id="R29900ca334a049bf" /><Relationship Type="http://schemas.openxmlformats.org/officeDocument/2006/relationships/hyperlink" Target="https://meteor-uat.aihw.gov.au/RegistrationAuthority/3" TargetMode="External" Id="R2b62f6fd66a74f33" /><Relationship Type="http://schemas.openxmlformats.org/officeDocument/2006/relationships/hyperlink" Target="https://meteor-uat.aihw.gov.au/RegistrationAuthority/18" TargetMode="External" Id="Rc046d35a3e1c4680" /><Relationship Type="http://schemas.openxmlformats.org/officeDocument/2006/relationships/hyperlink" Target="https://meteor-uat.aihw.gov.au/content/681048" TargetMode="External" Id="R2453df755d4840b7" /><Relationship Type="http://schemas.openxmlformats.org/officeDocument/2006/relationships/hyperlink" Target="https://meteor-uat.aihw.gov.au/RegistrationAuthority/18" TargetMode="External" Id="R29d15bf66f654ac0" /><Relationship Type="http://schemas.openxmlformats.org/officeDocument/2006/relationships/hyperlink" Target="https://meteor-uat.aihw.gov.au/content/617391" TargetMode="External" Id="Rb10e8586e9c8417c" /><Relationship Type="http://schemas.openxmlformats.org/officeDocument/2006/relationships/hyperlink" Target="https://meteor-uat.aihw.gov.au/RegistrationAuthority/18" TargetMode="External" Id="R60689898251b4b93" /><Relationship Type="http://schemas.openxmlformats.org/officeDocument/2006/relationships/hyperlink" Target="https://meteor-uat.aihw.gov.au/content/320939" TargetMode="External" Id="R76c4ac1c5a284e6e" /><Relationship Type="http://schemas.openxmlformats.org/officeDocument/2006/relationships/hyperlink" Target="https://meteor-uat.aihw.gov.au/content/637867" TargetMode="External" Id="R824323ffcee94399" /><Relationship Type="http://schemas.openxmlformats.org/officeDocument/2006/relationships/hyperlink" Target="https://meteor-uat.aihw.gov.au/RegistrationAuthority/18" TargetMode="External" Id="Rf0a8be54c0844760" /><Relationship Type="http://schemas.openxmlformats.org/officeDocument/2006/relationships/hyperlink" Target="https://meteor-uat.aihw.gov.au/content/621393" TargetMode="External" Id="Ra201691082a843b6" /></Relationships>
</file>

<file path=word/_rels/header1.xml.rels>&#65279;<?xml version="1.0" encoding="utf-8"?><Relationships xmlns="http://schemas.openxmlformats.org/package/2006/relationships"><Relationship Type="http://schemas.openxmlformats.org/officeDocument/2006/relationships/image" Target="/media/image.png" Id="R9476c1e368834687" /></Relationships>
</file>