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def96e62f4235" /></Relationships>
</file>

<file path=word/document.xml><?xml version="1.0" encoding="utf-8"?>
<w:document xmlns:r="http://schemas.openxmlformats.org/officeDocument/2006/relationships" xmlns:w="http://schemas.openxmlformats.org/wordprocessingml/2006/main">
  <w:body>
    <w:p>
      <w:pPr>
        <w:pStyle w:val="Title"/>
      </w:pPr>
      <w:r>
        <w:t>Data exchange agreement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exchange agreement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03c018f61403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where two or more entities agree to exchange one or more sets of data and related attributes in such a manner that the information content or meaning assigned to the data is not altered during the transmission.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OECD (Organisation for Economic Co-operation and Development) 2013. The OECD Glossary of Statistical Terms. OECD, Paris. Viewed 22 September 2015, </w:t>
            </w:r>
            <w:hyperlink w:history="true" r:id="R5c4f17c4d5234e24">
              <w:r>
                <w:rPr>
                  <w:rStyle w:val="Hyperlink"/>
                </w:rPr>
                <w:t xml:space="preserve">https://stats.oecd.org/glossary/detail.asp?ID=1355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9e167493ea34153">
              <w:r>
                <w:rPr>
                  <w:rStyle w:val="Hyperlink"/>
                </w:rPr>
                <w:t xml:space="preserve">Address communication suppression cluster </w:t>
              </w:r>
            </w:hyperlink>
          </w:p>
          <w:p>
            <w:pPr>
              <w:pStyle w:val="registration-status"/>
              <w:spacing w:before="0" w:after="0"/>
            </w:pPr>
            <w:hyperlink w:history="true" r:id="R298486fd19304b34">
              <w:r>
                <w:rPr>
                  <w:rStyle w:val="Hyperlink"/>
                  <w:color w:val="244061"/>
                </w:rPr>
                <w:t xml:space="preserve">Health!</w:t>
              </w:r>
            </w:hyperlink>
            <w:r>
              <w:rPr>
                <w:rStyle w:val="row-content"/>
                <w:color w:val="244061"/>
              </w:rPr>
              <w:t xml:space="preserve">, Standard 05/10/2016</w:t>
            </w:r>
          </w:p>
          <w:p>
            <w:r>
              <w:br/>
            </w:r>
            <w:hyperlink w:history="true" r:id="R96372ff968764a42">
              <w:r>
                <w:rPr>
                  <w:rStyle w:val="Hyperlink"/>
                </w:rPr>
                <w:t xml:space="preserve">Address—data exchange agreement for suppressed data indicator </w:t>
              </w:r>
            </w:hyperlink>
          </w:p>
          <w:p>
            <w:pPr>
              <w:pStyle w:val="registration-status"/>
              <w:spacing w:before="0" w:after="0"/>
            </w:pPr>
            <w:hyperlink w:history="true" r:id="R15de30283eeb4a3d">
              <w:r>
                <w:rPr>
                  <w:rStyle w:val="Hyperlink"/>
                  <w:color w:val="244061"/>
                </w:rPr>
                <w:t xml:space="preserve">Health!</w:t>
              </w:r>
            </w:hyperlink>
            <w:r>
              <w:rPr>
                <w:rStyle w:val="row-content"/>
                <w:color w:val="244061"/>
              </w:rPr>
              <w:t xml:space="preserve">, Standard 05/10/2016</w:t>
            </w:r>
          </w:p>
          <w:p>
            <w:r>
              <w:br/>
            </w:r>
            <w:hyperlink w:history="true" r:id="R2b116fe12445498d">
              <w:r>
                <w:rPr>
                  <w:rStyle w:val="Hyperlink"/>
                </w:rPr>
                <w:t xml:space="preserve">Address—data exchange agreement for suppressed data indicator, yes/no code N</w:t>
              </w:r>
            </w:hyperlink>
          </w:p>
          <w:p>
            <w:pPr>
              <w:pStyle w:val="registration-status"/>
              <w:spacing w:before="0" w:after="0"/>
            </w:pPr>
            <w:hyperlink w:history="true" r:id="R70b1e30a76bc41f4">
              <w:r>
                <w:rPr>
                  <w:rStyle w:val="Hyperlink"/>
                  <w:color w:val="244061"/>
                </w:rPr>
                <w:t xml:space="preserve">Health!</w:t>
              </w:r>
            </w:hyperlink>
            <w:r>
              <w:rPr>
                <w:rStyle w:val="row-content"/>
                <w:color w:val="244061"/>
              </w:rPr>
              <w:t xml:space="preserve">, Standard 05/10/2016</w:t>
            </w:r>
          </w:p>
          <w:p>
            <w:r>
              <w:br/>
            </w:r>
            <w:hyperlink w:history="true" r:id="R9f3e96e58eec4126">
              <w:r>
                <w:rPr>
                  <w:rStyle w:val="Hyperlink"/>
                </w:rPr>
                <w:t xml:space="preserve">Data exchange agreement for suppressed data indicator</w:t>
              </w:r>
            </w:hyperlink>
          </w:p>
          <w:p>
            <w:pPr>
              <w:pStyle w:val="registration-status"/>
              <w:spacing w:before="0" w:after="0"/>
            </w:pPr>
            <w:hyperlink w:history="true" r:id="R24be20e7350344ba">
              <w:r>
                <w:rPr>
                  <w:rStyle w:val="Hyperlink"/>
                  <w:color w:val="244061"/>
                </w:rPr>
                <w:t xml:space="preserve">Health!</w:t>
              </w:r>
            </w:hyperlink>
            <w:r>
              <w:rPr>
                <w:rStyle w:val="row-content"/>
                <w:color w:val="244061"/>
              </w:rPr>
              <w:t xml:space="preserve">, Standard 05/10/2016</w:t>
            </w:r>
          </w:p>
          <w:p>
            <w:r>
              <w:br/>
            </w:r>
            <w:hyperlink w:history="true" r:id="R67abee8918b34ffe">
              <w:r>
                <w:rPr>
                  <w:rStyle w:val="Hyperlink"/>
                </w:rPr>
                <w:t xml:space="preserve">Person and provider identification in healthcare National Best Practice Data Set</w:t>
              </w:r>
            </w:hyperlink>
          </w:p>
          <w:p>
            <w:pPr>
              <w:pStyle w:val="registration-status"/>
              <w:spacing w:before="0" w:after="0"/>
            </w:pPr>
            <w:hyperlink w:history="true" r:id="Rcd3c5a22058e49e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a69d607bdf8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619295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e8ed2550c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9d607bdf84a05" /><Relationship Type="http://schemas.openxmlformats.org/officeDocument/2006/relationships/header" Target="/word/header1.xml" Id="Ra0f8f37c4f854569" /><Relationship Type="http://schemas.openxmlformats.org/officeDocument/2006/relationships/settings" Target="/word/settings.xml" Id="Rcaf72e79c74a4eba" /><Relationship Type="http://schemas.openxmlformats.org/officeDocument/2006/relationships/styles" Target="/word/styles.xml" Id="Rabd27464017e40b7" /><Relationship Type="http://schemas.openxmlformats.org/officeDocument/2006/relationships/hyperlink" Target="https://meteor-uat.aihw.gov.au/RegistrationAuthority/14" TargetMode="External" Id="R44303c018f614031" /><Relationship Type="http://schemas.openxmlformats.org/officeDocument/2006/relationships/hyperlink" Target="https://stats.oecd.org/glossary/detail.asp?ID=1355" TargetMode="External" Id="R5c4f17c4d5234e24" /><Relationship Type="http://schemas.openxmlformats.org/officeDocument/2006/relationships/hyperlink" Target="https://meteor-uat.aihw.gov.au/content/611161" TargetMode="External" Id="Rf9e167493ea34153" /><Relationship Type="http://schemas.openxmlformats.org/officeDocument/2006/relationships/hyperlink" Target="https://meteor-uat.aihw.gov.au/RegistrationAuthority/14" TargetMode="External" Id="R298486fd19304b34" /><Relationship Type="http://schemas.openxmlformats.org/officeDocument/2006/relationships/hyperlink" Target="https://meteor-uat.aihw.gov.au/content/553691" TargetMode="External" Id="R96372ff968764a42" /><Relationship Type="http://schemas.openxmlformats.org/officeDocument/2006/relationships/hyperlink" Target="https://meteor-uat.aihw.gov.au/RegistrationAuthority/14" TargetMode="External" Id="R15de30283eeb4a3d" /><Relationship Type="http://schemas.openxmlformats.org/officeDocument/2006/relationships/hyperlink" Target="https://meteor-uat.aihw.gov.au/content/553693" TargetMode="External" Id="R2b116fe12445498d" /><Relationship Type="http://schemas.openxmlformats.org/officeDocument/2006/relationships/hyperlink" Target="https://meteor-uat.aihw.gov.au/RegistrationAuthority/14" TargetMode="External" Id="R70b1e30a76bc41f4" /><Relationship Type="http://schemas.openxmlformats.org/officeDocument/2006/relationships/hyperlink" Target="https://meteor-uat.aihw.gov.au/content/553689" TargetMode="External" Id="R9f3e96e58eec4126" /><Relationship Type="http://schemas.openxmlformats.org/officeDocument/2006/relationships/hyperlink" Target="https://meteor-uat.aihw.gov.au/RegistrationAuthority/14" TargetMode="External" Id="R24be20e7350344ba" /><Relationship Type="http://schemas.openxmlformats.org/officeDocument/2006/relationships/hyperlink" Target="https://meteor-uat.aihw.gov.au/content/529511" TargetMode="External" Id="R67abee8918b34ffe" /><Relationship Type="http://schemas.openxmlformats.org/officeDocument/2006/relationships/hyperlink" Target="https://meteor-uat.aihw.gov.au/RegistrationAuthority/14" TargetMode="External" Id="Rcd3c5a22058e49e5" /></Relationships>
</file>

<file path=word/_rels/header1.xml.rels>&#65279;<?xml version="1.0" encoding="utf-8"?><Relationships xmlns="http://schemas.openxmlformats.org/package/2006/relationships"><Relationship Type="http://schemas.openxmlformats.org/officeDocument/2006/relationships/image" Target="/media/image.png" Id="Rb01e8ed2550c4ee5" /></Relationships>
</file>