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ca914a70441c8"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22ae9da6db244ee">
                    <w:r>
                      <w:rPr>
                        <w:rStyle w:val="Hyperlink"/>
                      </w:rPr>
                      <w:t xml:space="preserve">Address details data dictionary</w:t>
                    </w:r>
                  </w:hyperlink>
                </w:p>
              </w:tc>
              <w:tc>
                <w:tcPr>
                  <w:vAlign w:val="top"/>
                </w:tcPr>
                <w:p>
                  <w:r>
                    <w:t xml:space="preserve">434713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a2fb0a516be42df">
                    <w:r>
                      <w:rPr>
                        <w:rStyle w:val="Hyperlink"/>
                      </w:rPr>
                      <w:t xml:space="preserve">Address currency</w:t>
                    </w:r>
                  </w:hyperlink>
                </w:p>
              </w:tc>
              <w:tc>
                <w:tcPr>
                  <w:vAlign w:val="top"/>
                </w:tcPr>
                <w:p>
                  <w:r>
                    <w:t xml:space="preserve">428994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Prior</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 Future</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1ff948360c4a37">
                    <w:r>
                      <w:rPr>
                        <w:rStyle w:val="Hyperlink"/>
                      </w:rPr>
                      <w:t xml:space="preserve">Address end date</w:t>
                    </w:r>
                  </w:hyperlink>
                </w:p>
              </w:tc>
              <w:tc>
                <w:tcPr>
                  <w:vAlign w:val="top"/>
                </w:tcPr>
                <w:p>
                  <w:r>
                    <w:t xml:space="preserve">428717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df911b9ad624388">
                    <w:r>
                      <w:rPr>
                        <w:rStyle w:val="Hyperlink"/>
                      </w:rPr>
                      <w:t xml:space="preserve">Address end time</w:t>
                    </w:r>
                  </w:hyperlink>
                </w:p>
              </w:tc>
              <w:tc>
                <w:tcPr>
                  <w:vAlign w:val="top"/>
                </w:tcPr>
                <w:p>
                  <w:r>
                    <w:t xml:space="preserve">428874</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ddea8d5c261f4133">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b61f321657742b4">
                    <w:r>
                      <w:rPr>
                        <w:rStyle w:val="Hyperlink"/>
                      </w:rPr>
                      <w:t xml:space="preserve">Address start date</w:t>
                    </w:r>
                  </w:hyperlink>
                </w:p>
              </w:tc>
              <w:tc>
                <w:tcPr>
                  <w:vAlign w:val="top"/>
                </w:tcPr>
                <w:p>
                  <w:r>
                    <w:t xml:space="preserve">428668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e524b7e042e495b">
                    <w:r>
                      <w:rPr>
                        <w:rStyle w:val="Hyperlink"/>
                      </w:rPr>
                      <w:t xml:space="preserve">Address start time</w:t>
                    </w:r>
                  </w:hyperlink>
                </w:p>
              </w:tc>
              <w:tc>
                <w:tcPr>
                  <w:vAlign w:val="top"/>
                </w:tcPr>
                <w:p>
                  <w:r>
                    <w:t xml:space="preserve">428880</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a64ff01ef9ed41ca">
                    <w:r>
                      <w:rPr>
                        <w:rStyle w:val="Hyperlink"/>
                      </w:rPr>
                      <w:t xml:space="preserve">Address status identifier</w:t>
                    </w:r>
                  </w:hyperlink>
                </w:p>
              </w:tc>
              <w:tc>
                <w:tcPr>
                  <w:vAlign w:val="top"/>
                </w:tcPr>
                <w:p>
                  <w:r>
                    <w:t xml:space="preserve">428979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Official address</w:t>
                        </w:r>
                      </w:p>
                    </w:tc>
                  </w:tr>
                  <w:tr>
                    <w:trPr/>
                    <w:tc>
                      <w:tcPr>
                        <w:tcW w:w="1000" w:type="pct"/>
                        <w:tcBorders>
                          <w:top w:val="none" w:color="000000" w:sz="0"/>
                          <w:left w:val="none" w:color="000000" w:sz="0"/>
                          <w:bottom w:val="none" w:color="000000" w:sz="0"/>
                          <w:right w:val="none" w:color="000000" w:sz="0"/>
                        </w:tcBorders>
                        <w:tcMar/>
                        <w:vAlign w:val="top"/>
                      </w:tcPr>
                      <w:p>
                        <w:r>
                          <w:t xml:space="preserve">VAL </w:t>
                        </w:r>
                      </w:p>
                    </w:tc>
                    <w:tc>
                      <w:tcPr>
                        <w:tcBorders>
                          <w:top w:val="none" w:color="000000" w:sz="0"/>
                          <w:left w:val="none" w:color="000000" w:sz="0"/>
                          <w:bottom w:val="none" w:color="000000" w:sz="0"/>
                          <w:right w:val="none" w:color="000000" w:sz="0"/>
                        </w:tcBorders>
                        <w:tcMar/>
                        <w:vAlign w:val="top"/>
                      </w:tcPr>
                      <w:p>
                        <w:r>
                          <w:t xml:space="preserve">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Obsolete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f3694d82f5497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151d9e85e0c4c7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18bbf157c1f47c2">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7a10ffbb73487d">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6b2630ba4b54ee7">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e47eb41abef84561">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708deb7d5dc4479f">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a61a0f12cd4051">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c2ccc505764877">
                    <w:r>
                      <w:rPr>
                        <w:rStyle w:val="Hyperlink"/>
                      </w:rPr>
                      <w:t xml:space="preserve">Country code of address</w:t>
                    </w:r>
                  </w:hyperlink>
                </w:p>
              </w:tc>
              <w:tc>
                <w:tcPr>
                  <w:vAlign w:val="top"/>
                </w:tcPr>
                <w:p>
                  <w:r>
                    <w:t xml:space="preserve">430165</w:t>
                  </w:r>
                </w:p>
              </w:tc>
              <w:tc>
                <w:tcPr>
                  <w:vAlign w:val="top"/>
                </w:tcPr>
                <w:p>
                  <w:r>
                    <w:t xml:space="preserve">String
[2]</w:t>
                  </w:r>
                </w:p>
              </w:tc>
              <w:tc>
                <w:tcPr>
                  <w:vAlign w:val="top"/>
                </w:tcPr>
                <w:p>
                  <w:r>
                    <w:t xml:space="preserve">AA</w:t>
                  </w:r>
                  <w:r>
                    <w:br/>
                  </w:r>
                  <w:r>
                    <w:t xml:space="preserve">A code set representing the International Standards Organisation codes for countries (ISO 3166: Part 1).</w:t>
                  </w:r>
                </w:p>
              </w:tc>
            </w:tr>
            <w:tr>
              <w:trPr/>
              <w:tc>
                <w:tcPr>
                  <w:tcMar>
                    <w:right w:w="29" w:type="dxa"/>
                  </w:tcMar>
                  <w:vAlign w:val="top"/>
                </w:tcPr>
                <w:p>
                  <w:pPr>
                    <w:keepNext/>
                    <w:jc w:val="center"/>
                  </w:pPr>
                  <w:r>
                    <w:t xml:space="preserve">      -</w:t>
                  </w:r>
                </w:p>
              </w:tc>
              <w:tc>
                <w:tcPr>
                  <w:tcMar>
                    <w:left w:w="225" w:type="dxa"/>
                  </w:tcMar>
                  <w:vAlign w:val="top"/>
                </w:tcPr>
                <w:p>
                  <w:hyperlink w:history="true" r:id="R30709aa909bb475a">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d01f3be27443fa">
                    <w:r>
                      <w:rPr>
                        <w:rStyle w:val="Hyperlink"/>
                      </w:rPr>
                      <w:t xml:space="preserve">Geocode containment indicator</w:t>
                    </w:r>
                  </w:hyperlink>
                </w:p>
              </w:tc>
              <w:tc>
                <w:tcPr>
                  <w:vAlign w:val="top"/>
                </w:tcPr>
                <w:p>
                  <w:r>
                    <w:t xml:space="preserve">430494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63350ee79944f4">
                    <w:r>
                      <w:rPr>
                        <w:rStyle w:val="Hyperlink"/>
                      </w:rPr>
                      <w:t xml:space="preserve">Geocode feature</w:t>
                    </w:r>
                  </w:hyperlink>
                </w:p>
              </w:tc>
              <w:tc>
                <w:tcPr>
                  <w:vAlign w:val="top"/>
                </w:tcPr>
                <w:p>
                  <w:r>
                    <w:t xml:space="preserve">430313</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8ab855be6084fcd">
                    <w:r>
                      <w:rPr>
                        <w:rStyle w:val="Hyperlink"/>
                      </w:rPr>
                      <w:t xml:space="preserve">Geocode geographic datum</w:t>
                    </w:r>
                  </w:hyperlink>
                </w:p>
              </w:tc>
              <w:tc>
                <w:tcPr>
                  <w:vAlign w:val="top"/>
                </w:tcPr>
                <w:p>
                  <w:r>
                    <w:t xml:space="preserve">430325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0efc50fc1ac4123">
                    <w:r>
                      <w:rPr>
                        <w:rStyle w:val="Hyperlink"/>
                      </w:rPr>
                      <w:t xml:space="preserve">Geocode height</w:t>
                    </w:r>
                  </w:hyperlink>
                </w:p>
              </w:tc>
              <w:tc>
                <w:tcPr>
                  <w:vAlign w:val="top"/>
                </w:tcPr>
                <w:p>
                  <w:r>
                    <w:t xml:space="preserve">430483</w:t>
                  </w:r>
                </w:p>
              </w:tc>
              <w:tc>
                <w:tcPr>
                  <w:vAlign w:val="top"/>
                </w:tcPr>
                <w:p>
                  <w:r>
                    <w:t xml:space="preserve">Number
[8]</w:t>
                  </w:r>
                </w:p>
              </w:tc>
              <w:tc>
                <w:tcPr>
                  <w:vAlign w:val="top"/>
                </w:tcPr>
                <w:p>
                  <w:r>
                    <w:t xml:space="preserve">N[NNNN].NNN</w:t>
                  </w:r>
                  <w:r>
                    <w:br/>
                  </w:r>
                  <w:r>
                    <w:t xml:space="preserve">The numeric measurement in total metres.</w:t>
                  </w:r>
                </w:p>
              </w:tc>
            </w:tr>
            <w:tr>
              <w:trPr/>
              <w:tc>
                <w:tcPr>
                  <w:tcMar>
                    <w:right w:w="29" w:type="dxa"/>
                  </w:tcMar>
                  <w:vAlign w:val="top"/>
                </w:tcPr>
                <w:p>
                  <w:pPr>
                    <w:keepNext/>
                    <w:jc w:val="center"/>
                  </w:pPr>
                  <w:r>
                    <w:t xml:space="preserve">      -</w:t>
                  </w:r>
                </w:p>
              </w:tc>
              <w:tc>
                <w:tcPr>
                  <w:tcMar>
                    <w:left w:w="225" w:type="dxa"/>
                  </w:tcMar>
                  <w:vAlign w:val="top"/>
                </w:tcPr>
                <w:p>
                  <w:hyperlink w:history="true" r:id="R70bcd7d735944fdf">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2788ebda4e1f41aa">
                    <w:r>
                      <w:rPr>
                        <w:rStyle w:val="Hyperlink"/>
                      </w:rPr>
                      <w:t xml:space="preserve">Geocode latitude sexagismal</w:t>
                    </w:r>
                  </w:hyperlink>
                </w:p>
              </w:tc>
              <w:tc>
                <w:tcPr>
                  <w:vAlign w:val="top"/>
                </w:tcPr>
                <w:p>
                  <w:r>
                    <w:t xml:space="preserve">469923</w:t>
                  </w:r>
                </w:p>
              </w:tc>
              <w:tc>
                <w:tcPr>
                  <w:vAlign w:val="top"/>
                </w:tcPr>
                <w:p>
                  <w:r>
                    <w:t xml:space="preserve">Geospatial
[9]</w:t>
                  </w:r>
                </w:p>
              </w:tc>
              <w:tc>
                <w:tcPr>
                  <w:vAlign w:val="top"/>
                </w:tcPr>
                <w:p>
                  <w:r>
                    <w:t xml:space="preserve">Xd{d}{mm}{ss}{.ss}</w:t>
                  </w:r>
                  <w:r>
                    <w:br/>
                  </w:r>
                  <w:r>
                    <w:t xml:space="preserve">A numeric measurement of latitude represented in degrees, minutes, seconds and decimal seconds as a combination of the sexagismal and decimal format.</w:t>
                  </w:r>
                </w:p>
              </w:tc>
            </w:tr>
            <w:tr>
              <w:trPr/>
              <w:tc>
                <w:tcPr>
                  <w:tcMar>
                    <w:right w:w="29" w:type="dxa"/>
                  </w:tcMar>
                  <w:vAlign w:val="top"/>
                </w:tcPr>
                <w:p>
                  <w:pPr>
                    <w:keepNext/>
                    <w:jc w:val="center"/>
                  </w:pPr>
                  <w:r>
                    <w:t xml:space="preserve">      -</w:t>
                  </w:r>
                </w:p>
              </w:tc>
              <w:tc>
                <w:tcPr>
                  <w:tcMar>
                    <w:left w:w="225" w:type="dxa"/>
                  </w:tcMar>
                  <w:vAlign w:val="top"/>
                </w:tcPr>
                <w:p>
                  <w:hyperlink w:history="true" r:id="Rc615dae5c53842b7">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ba374bdb313a43af">
                    <w:r>
                      <w:rPr>
                        <w:rStyle w:val="Hyperlink"/>
                      </w:rPr>
                      <w:t xml:space="preserve">Geocode longitude sexagismal</w:t>
                    </w:r>
                  </w:hyperlink>
                </w:p>
              </w:tc>
              <w:tc>
                <w:tcPr>
                  <w:vAlign w:val="top"/>
                </w:tcPr>
                <w:p>
                  <w:r>
                    <w:t xml:space="preserve">469925</w:t>
                  </w:r>
                </w:p>
              </w:tc>
              <w:tc>
                <w:tcPr>
                  <w:vAlign w:val="top"/>
                </w:tcPr>
                <w:p>
                  <w:r>
                    <w:t xml:space="preserve">Geospatial
[10]</w:t>
                  </w:r>
                </w:p>
              </w:tc>
              <w:tc>
                <w:tcPr>
                  <w:vAlign w:val="top"/>
                </w:tcPr>
                <w:p>
                  <w:r>
                    <w:t xml:space="preserve">Xd[dd]{mm}{ss}{.ss}</w:t>
                  </w:r>
                  <w:r>
                    <w:br/>
                  </w:r>
                  <w:r>
                    <w:t xml:space="preserve">A numeric measurement of longitude represented in degrees, minutes, seconds and decimal seconds as a combination of the sexagismal and decimal format.</w:t>
                  </w:r>
                </w:p>
              </w:tc>
            </w:tr>
            <w:tr>
              <w:trPr/>
              <w:tc>
                <w:tcPr>
                  <w:tcMar>
                    <w:right w:w="29" w:type="dxa"/>
                  </w:tcMar>
                  <w:vAlign w:val="top"/>
                </w:tcPr>
                <w:p>
                  <w:pPr>
                    <w:keepNext/>
                    <w:jc w:val="center"/>
                  </w:pPr>
                  <w:r>
                    <w:t xml:space="preserve">      -</w:t>
                  </w:r>
                </w:p>
              </w:tc>
              <w:tc>
                <w:tcPr>
                  <w:tcMar>
                    <w:left w:w="225" w:type="dxa"/>
                  </w:tcMar>
                  <w:vAlign w:val="top"/>
                </w:tcPr>
                <w:p>
                  <w:hyperlink w:history="true" r:id="R5b210d803cac4290">
                    <w:r>
                      <w:rPr>
                        <w:rStyle w:val="Hyperlink"/>
                      </w:rPr>
                      <w:t xml:space="preserve">Geocode positional uncertainty</w:t>
                    </w:r>
                  </w:hyperlink>
                </w:p>
              </w:tc>
              <w:tc>
                <w:tcPr>
                  <w:vAlign w:val="top"/>
                </w:tcPr>
                <w:p>
                  <w:r>
                    <w:t xml:space="preserve">430490</w:t>
                  </w:r>
                </w:p>
              </w:tc>
              <w:tc>
                <w:tcPr>
                  <w:vAlign w:val="top"/>
                </w:tcPr>
                <w:p>
                  <w:r>
                    <w:t xml:space="preserve">Number
[7]</w:t>
                  </w:r>
                </w:p>
              </w:tc>
              <w:tc>
                <w:tcPr>
                  <w:vAlign w:val="top"/>
                </w:tcPr>
                <w:p>
                  <w:r>
                    <w:t xml:space="preserve">N[NNN].NNN</w:t>
                  </w:r>
                  <w:r>
                    <w:br/>
                  </w:r>
                  <w:r>
                    <w:t xml:space="preserve">The numeric measurement in total metres.</w:t>
                  </w:r>
                </w:p>
              </w:tc>
            </w:tr>
            <w:tr>
              <w:trPr/>
              <w:tc>
                <w:tcPr>
                  <w:tcMar>
                    <w:right w:w="29" w:type="dxa"/>
                  </w:tcMar>
                  <w:vAlign w:val="top"/>
                </w:tcPr>
                <w:p>
                  <w:pPr>
                    <w:keepNext/>
                    <w:jc w:val="center"/>
                  </w:pPr>
                  <w:r>
                    <w:t xml:space="preserve">      -</w:t>
                  </w:r>
                </w:p>
              </w:tc>
              <w:tc>
                <w:tcPr>
                  <w:tcMar>
                    <w:left w:w="225" w:type="dxa"/>
                  </w:tcMar>
                  <w:vAlign w:val="top"/>
                </w:tcPr>
                <w:p>
                  <w:hyperlink w:history="true" r:id="R85e11e472b724f23">
                    <w:r>
                      <w:rPr>
                        <w:rStyle w:val="Hyperlink"/>
                      </w:rPr>
                      <w:t xml:space="preserve">Geocode vertical datum</w:t>
                    </w:r>
                  </w:hyperlink>
                </w:p>
              </w:tc>
              <w:tc>
                <w:tcPr>
                  <w:vAlign w:val="top"/>
                </w:tcPr>
                <w:p>
                  <w:r>
                    <w:t xml:space="preserve">430339</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2b604e88f79499a">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1c53529b25fd4d54">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fa8861ec2b94e59">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6884975b5e24b4c">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c77985a5fa4e6c">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71ba2c4fc734cd1">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w:t>
                  </w:r>
                </w:p>
              </w:tc>
              <w:tc>
                <w:tcPr>
                  <w:tcMar>
                    <w:left w:w="225" w:type="dxa"/>
                  </w:tcMar>
                  <w:vAlign w:val="top"/>
                </w:tcPr>
                <w:p>
                  <w:hyperlink w:history="true" r:id="R53343923ca184c3f">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955987283224722">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4ede75359e4b9e">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c530c6e556e4966">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9bec4f9d6bf34cc2">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221bb4ce106c443d">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6d6ac0a4bd4a53">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98ae44ec8447cf">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812a99ba2bb4f49">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ab77967e78a48e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4ef5270777e4d3f">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5694e6b29ca4b4f">
                    <w:r>
                      <w:rPr>
                        <w:rStyle w:val="Hyperlink"/>
                      </w:rPr>
                      <w:t xml:space="preserve">Disability and need for assistance cluster</w:t>
                    </w:r>
                  </w:hyperlink>
                </w:p>
              </w:tc>
              <w:tc>
                <w:tcPr>
                  <w:vAlign w:val="top"/>
                </w:tcPr>
                <w:p>
                  <w:r>
                    <w:t xml:space="preserve">484548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cc95dd60a7b4e43">
                    <w:r>
                      <w:rPr>
                        <w:rStyle w:val="Hyperlink"/>
                      </w:rPr>
                      <w:t xml:space="preserve">Activities and Participation cluster</w:t>
                    </w:r>
                  </w:hyperlink>
                </w:p>
              </w:tc>
              <w:tc>
                <w:tcPr>
                  <w:vAlign w:val="top"/>
                </w:tcPr>
                <w:p>
                  <w:r>
                    <w:t xml:space="preserve">320111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f40023021ad496b">
                    <w:r>
                      <w:rPr>
                        <w:rStyle w:val="Hyperlink"/>
                      </w:rPr>
                      <w:t xml:space="preserve">Activity and participation life area</w:t>
                    </w:r>
                  </w:hyperlink>
                </w:p>
              </w:tc>
              <w:tc>
                <w:tcPr>
                  <w:vAlign w:val="top"/>
                </w:tcPr>
                <w:p>
                  <w:r>
                    <w:t xml:space="preserve">320125</w:t>
                  </w:r>
                </w:p>
              </w:tc>
              <w:tc>
                <w:tcPr>
                  <w:vAlign w:val="top"/>
                </w:tcPr>
                <w:p>
                  <w:r>
                    <w:t xml:space="preserve">String
[5]</w:t>
                  </w:r>
                </w:p>
              </w:tc>
              <w:tc>
                <w:tcPr>
                  <w:vAlign w:val="top"/>
                </w:tcPr>
                <w:p>
                  <w:r>
                    <w:t xml:space="preserve">AN[NNN]</w:t>
                  </w:r>
                  <w:r>
                    <w:br/>
                  </w:r>
                </w:p>
                <w:p>
                  <w:r>
                    <w:t xml:space="preserve">A code set representing the </w:t>
                  </w:r>
                  <w:r>
                    <w:rPr>
                      <w:i/>
                    </w:rPr>
                    <w:t xml:space="preserve">Activities and Participation</w:t>
                  </w:r>
                  <w:r>
                    <w:t xml:space="preserve"> 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31aad463556d43e7">
                    <w:r>
                      <w:rPr>
                        <w:rStyle w:val="Hyperlink"/>
                      </w:rPr>
                      <w:t xml:space="preserve">Extent of participation</w:t>
                    </w:r>
                  </w:hyperlink>
                </w:p>
              </w:tc>
              <w:tc>
                <w:tcPr>
                  <w:vAlign w:val="top"/>
                </w:tcPr>
                <w:p>
                  <w:r>
                    <w:t xml:space="preserve">320219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Full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1144f9973bf4de5">
                    <w:r>
                      <w:rPr>
                        <w:rStyle w:val="Hyperlink"/>
                      </w:rPr>
                      <w:t xml:space="preserve">Difficulty with activities</w:t>
                    </w:r>
                  </w:hyperlink>
                </w:p>
              </w:tc>
              <w:tc>
                <w:tcPr>
                  <w:vAlign w:val="top"/>
                </w:tcPr>
                <w:p>
                  <w:r>
                    <w:t xml:space="preserve">320120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difficulty</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difficulty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difficulty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difficulty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difficulty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195985a79ff4a93">
                    <w:r>
                      <w:rPr>
                        <w:rStyle w:val="Hyperlink"/>
                      </w:rPr>
                      <w:t xml:space="preserve">Satisfaction with participation</w:t>
                    </w:r>
                  </w:hyperlink>
                </w:p>
              </w:tc>
              <w:tc>
                <w:tcPr>
                  <w:vAlign w:val="top"/>
                </w:tcPr>
                <w:p>
                  <w:r>
                    <w:t xml:space="preserve">320216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High 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Moderate 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Neither satisfied nor dissatisfied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dissatisfaction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Extreme dissatisfaction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Complete restriction and dissatisfaction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83fb120e8054864">
                    <w:r>
                      <w:rPr>
                        <w:rStyle w:val="Hyperlink"/>
                      </w:rPr>
                      <w:t xml:space="preserve">Assistance with activities</w:t>
                    </w:r>
                  </w:hyperlink>
                </w:p>
              </w:tc>
              <w:tc>
                <w:tcPr>
                  <w:vAlign w:val="top"/>
                </w:tcPr>
                <w:p>
                  <w:r>
                    <w:t xml:space="preserve">320213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Does not need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Sometimes needs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Always needs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Unable to do this task or action, even with assistance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dbaa7b402647b5">
                    <w:r>
                      <w:rPr>
                        <w:rStyle w:val="Hyperlink"/>
                      </w:rPr>
                      <w:t xml:space="preserve">Activity and participation need for assistance cluster</w:t>
                    </w:r>
                  </w:hyperlink>
                </w:p>
              </w:tc>
              <w:tc>
                <w:tcPr>
                  <w:vAlign w:val="top"/>
                </w:tcPr>
                <w:p>
                  <w:r>
                    <w:t xml:space="preserve">492069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9207bad3123498c">
                    <w:r>
                      <w:rPr>
                        <w:rStyle w:val="Hyperlink"/>
                      </w:rPr>
                      <w:t xml:space="preserve">Activity and participation type (Disability)</w:t>
                    </w:r>
                  </w:hyperlink>
                </w:p>
              </w:tc>
              <w:tc>
                <w:tcPr>
                  <w:vAlign w:val="top"/>
                </w:tcPr>
                <w:p>
                  <w:r>
                    <w:t xml:space="preserve">492131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613e070c2c74878">
                    <w:r>
                      <w:rPr>
                        <w:rStyle w:val="Hyperlink"/>
                      </w:rPr>
                      <w:t xml:space="preserve">Assistance with activities (Disability)</w:t>
                    </w:r>
                  </w:hyperlink>
                </w:p>
              </w:tc>
              <w:tc>
                <w:tcPr>
                  <w:vAlign w:val="top"/>
                </w:tcPr>
                <w:p>
                  <w:r>
                    <w:t xml:space="preserve">386443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b1e02ff12f4b45">
                    <w:r>
                      <w:rPr>
                        <w:rStyle w:val="Hyperlink"/>
                      </w:rPr>
                      <w:t xml:space="preserve">Body functions cluster</w:t>
                    </w:r>
                  </w:hyperlink>
                </w:p>
              </w:tc>
              <w:tc>
                <w:tcPr>
                  <w:vAlign w:val="top"/>
                </w:tcPr>
                <w:p>
                  <w:r>
                    <w:t xml:space="preserve">320117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9bc6acabaa34145">
                    <w:r>
                      <w:rPr>
                        <w:rStyle w:val="Hyperlink"/>
                      </w:rPr>
                      <w:t xml:space="preserve">Body function</w:t>
                    </w:r>
                  </w:hyperlink>
                </w:p>
              </w:tc>
              <w:tc>
                <w:tcPr>
                  <w:vAlign w:val="top"/>
                </w:tcPr>
                <w:p>
                  <w:r>
                    <w:t xml:space="preserve">320141</w:t>
                  </w:r>
                </w:p>
              </w:tc>
              <w:tc>
                <w:tcPr>
                  <w:vAlign w:val="top"/>
                </w:tcPr>
                <w:p>
                  <w:r>
                    <w:t xml:space="preserve">String
[6]</w:t>
                  </w:r>
                </w:p>
              </w:tc>
              <w:tc>
                <w:tcPr>
                  <w:vAlign w:val="top"/>
                </w:tcPr>
                <w:p>
                  <w:r>
                    <w:t xml:space="preserve">AN[NNNN]</w:t>
                  </w:r>
                  <w:r>
                    <w:br/>
                  </w:r>
                </w:p>
                <w:p>
                  <w:r>
                    <w:t xml:space="preserve">A code set representing the </w:t>
                  </w:r>
                  <w:hyperlink w:tooltip="Body functions are the physiological functions of body systems (including psychological functions)." w:history="true" r:id="R4c4ff01942aa4af5">
                    <w:r>
                      <w:rPr>
                        <w:rStyle w:val="Hyperlink"/>
                        <w:b/>
                      </w:rPr>
                      <w:t xml:space="preserve">Body Functions </w:t>
                    </w:r>
                  </w:hyperlink>
                  <w:r>
                    <w:t xml:space="preserve">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a1eaea1208a945b2">
                    <w:r>
                      <w:rPr>
                        <w:rStyle w:val="Hyperlink"/>
                      </w:rPr>
                      <w:t xml:space="preserve">Impairment of body function</w:t>
                    </w:r>
                  </w:hyperlink>
                </w:p>
              </w:tc>
              <w:tc>
                <w:tcPr>
                  <w:vAlign w:val="top"/>
                </w:tcPr>
                <w:p>
                  <w:r>
                    <w:t xml:space="preserve">320138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impairment</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impairment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ddb71fc2e34401">
                    <w:r>
                      <w:rPr>
                        <w:rStyle w:val="Hyperlink"/>
                      </w:rPr>
                      <w:t xml:space="preserve">Body structures cluster</w:t>
                    </w:r>
                  </w:hyperlink>
                </w:p>
              </w:tc>
              <w:tc>
                <w:tcPr>
                  <w:vAlign w:val="top"/>
                </w:tcPr>
                <w:p>
                  <w:r>
                    <w:t xml:space="preserve">320151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d8e168bed5f44f2">
                    <w:r>
                      <w:rPr>
                        <w:rStyle w:val="Hyperlink"/>
                      </w:rPr>
                      <w:t xml:space="preserve">Body structure</w:t>
                    </w:r>
                  </w:hyperlink>
                </w:p>
              </w:tc>
              <w:tc>
                <w:tcPr>
                  <w:vAlign w:val="top"/>
                </w:tcPr>
                <w:p>
                  <w:r>
                    <w:t xml:space="preserve">320147</w:t>
                  </w:r>
                </w:p>
              </w:tc>
              <w:tc>
                <w:tcPr>
                  <w:vAlign w:val="top"/>
                </w:tcPr>
                <w:p>
                  <w:r>
                    <w:t xml:space="preserve">String
[6]</w:t>
                  </w:r>
                </w:p>
              </w:tc>
              <w:tc>
                <w:tcPr>
                  <w:vAlign w:val="top"/>
                </w:tcPr>
                <w:p>
                  <w:r>
                    <w:t xml:space="preserve">AN[NNNN]</w:t>
                  </w:r>
                  <w:r>
                    <w:br/>
                  </w:r>
                </w:p>
                <w:p>
                  <w:r>
                    <w:t xml:space="preserve">A code set representing the </w:t>
                  </w:r>
                  <w:r>
                    <w:rPr>
                      <w:b/>
                    </w:rPr>
                    <w:t xml:space="preserve">Body Structures</w:t>
                  </w:r>
                  <w:r>
                    <w:t xml:space="preserve"> 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d33cb60678dc476c">
                    <w:r>
                      <w:rPr>
                        <w:rStyle w:val="Hyperlink"/>
                      </w:rPr>
                      <w:t xml:space="preserve">Impairment of body structure</w:t>
                    </w:r>
                  </w:hyperlink>
                </w:p>
              </w:tc>
              <w:tc>
                <w:tcPr>
                  <w:vAlign w:val="top"/>
                </w:tcPr>
                <w:p>
                  <w:r>
                    <w:t xml:space="preserve">320165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impairment</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impairment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140c8f7efdc431e">
                    <w:r>
                      <w:rPr>
                        <w:rStyle w:val="Hyperlink"/>
                      </w:rPr>
                      <w:t xml:space="preserve">Location of impairment </w:t>
                    </w:r>
                  </w:hyperlink>
                </w:p>
              </w:tc>
              <w:tc>
                <w:tcPr>
                  <w:vAlign w:val="top"/>
                </w:tcPr>
                <w:p>
                  <w:r>
                    <w:t xml:space="preserve">320177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More than one region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sides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Front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Proximal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Distal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06f7159351a4d7b">
                    <w:r>
                      <w:rPr>
                        <w:rStyle w:val="Hyperlink"/>
                      </w:rPr>
                      <w:t xml:space="preserve">Change to body structure</w:t>
                    </w:r>
                  </w:hyperlink>
                </w:p>
              </w:tc>
              <w:tc>
                <w:tcPr>
                  <w:vAlign w:val="top"/>
                </w:tcPr>
                <w:p>
                  <w:r>
                    <w:t xml:space="preserve">320171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change in structure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absence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Partial absence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Additional part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Aberrant dimensions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Discontinuity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Deviating position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Qualitative changes in structure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afc2f1aa69541f7">
                    <w:r>
                      <w:rPr>
                        <w:rStyle w:val="Hyperlink"/>
                      </w:rPr>
                      <w:t xml:space="preserve">Environmental factors cluster</w:t>
                    </w:r>
                  </w:hyperlink>
                </w:p>
              </w:tc>
              <w:tc>
                <w:tcPr>
                  <w:vAlign w:val="top"/>
                </w:tcPr>
                <w:p>
                  <w:r>
                    <w:t xml:space="preserve">320195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5c6e3f0f9154b66">
                    <w:r>
                      <w:rPr>
                        <w:rStyle w:val="Hyperlink"/>
                      </w:rPr>
                      <w:t xml:space="preserve">Environmental factor</w:t>
                    </w:r>
                  </w:hyperlink>
                </w:p>
              </w:tc>
              <w:tc>
                <w:tcPr>
                  <w:vAlign w:val="top"/>
                </w:tcPr>
                <w:p>
                  <w:r>
                    <w:t xml:space="preserve">320207</w:t>
                  </w:r>
                </w:p>
              </w:tc>
              <w:tc>
                <w:tcPr>
                  <w:vAlign w:val="top"/>
                </w:tcPr>
                <w:p>
                  <w:r>
                    <w:t xml:space="preserve">String
[5]</w:t>
                  </w:r>
                </w:p>
              </w:tc>
              <w:tc>
                <w:tcPr>
                  <w:vAlign w:val="top"/>
                </w:tcPr>
                <w:p>
                  <w:r>
                    <w:t xml:space="preserve">AN[NNN]</w:t>
                  </w:r>
                  <w:r>
                    <w:br/>
                  </w:r>
                </w:p>
                <w:p>
                  <w:r>
                    <w:t xml:space="preserve">A code set representing the </w:t>
                  </w:r>
                  <w:r>
                    <w:rPr>
                      <w:i/>
                    </w:rPr>
                    <w:t xml:space="preserve">Environmental Factors</w:t>
                  </w:r>
                  <w:r>
                    <w:t xml:space="preserve"> 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c66a6df5b6c94da9">
                    <w:r>
                      <w:rPr>
                        <w:rStyle w:val="Hyperlink"/>
                      </w:rPr>
                      <w:t xml:space="preserve">Influence of environmental factor</w:t>
                    </w:r>
                  </w:hyperlink>
                </w:p>
              </w:tc>
              <w:tc>
                <w:tcPr>
                  <w:vAlign w:val="top"/>
                </w:tcPr>
                <w:p>
                  <w:r>
                    <w:t xml:space="preserve">320198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barrier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barrier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barrier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barrier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barrier</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Substantial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Barrier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Facilitator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367d88c0cc47bc">
                    <w:r>
                      <w:rPr>
                        <w:rStyle w:val="Hyperlink"/>
                      </w:rPr>
                      <w:t xml:space="preserve">Age in months at onset of disability</w:t>
                    </w:r>
                  </w:hyperlink>
                </w:p>
              </w:tc>
              <w:tc>
                <w:tcPr>
                  <w:vAlign w:val="top"/>
                </w:tcPr>
                <w:p>
                  <w:r>
                    <w:t xml:space="preserve">493210</w:t>
                  </w:r>
                </w:p>
              </w:tc>
              <w:tc>
                <w:tcPr>
                  <w:vAlign w:val="top"/>
                </w:tcPr>
                <w:p>
                  <w:r>
                    <w:t xml:space="preserve">Number
[2]</w:t>
                  </w:r>
                </w:p>
              </w:tc>
              <w:tc>
                <w:tcPr>
                  <w:vAlign w:val="top"/>
                </w:tcPr>
                <w:p>
                  <w:r>
                    <w:t xml:space="preserve">N[N]</w:t>
                  </w:r>
                  <w:r>
                    <w:br/>
                  </w:r>
                  <w:r>
                    <w:t xml:space="preserve">Total number of completed months.</w:t>
                  </w:r>
                </w:p>
              </w:tc>
            </w:tr>
            <w:tr>
              <w:trPr/>
              <w:tc>
                <w:tcPr>
                  <w:tcMar>
                    <w:right w:w="29" w:type="dxa"/>
                  </w:tcMar>
                  <w:vAlign w:val="top"/>
                </w:tcPr>
                <w:p>
                  <w:pPr>
                    <w:keepNext/>
                    <w:jc w:val="center"/>
                  </w:pPr>
                  <w:r>
                    <w:t xml:space="preserve">      -</w:t>
                  </w:r>
                </w:p>
              </w:tc>
              <w:tc>
                <w:tcPr>
                  <w:tcMar>
                    <w:left w:w="225" w:type="dxa"/>
                  </w:tcMar>
                  <w:vAlign w:val="top"/>
                </w:tcPr>
                <w:p>
                  <w:hyperlink w:history="true" r:id="R870baa72d1544257">
                    <w:r>
                      <w:rPr>
                        <w:rStyle w:val="Hyperlink"/>
                      </w:rPr>
                      <w:t xml:space="preserve">Age at onset of disability</w:t>
                    </w:r>
                  </w:hyperlink>
                </w:p>
              </w:tc>
              <w:tc>
                <w:tcPr>
                  <w:vAlign w:val="top"/>
                </w:tcPr>
                <w:p>
                  <w:r>
                    <w:t xml:space="preserve">490104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1ce8867b53493c">
                    <w:r>
                      <w:rPr>
                        <w:rStyle w:val="Hyperlink"/>
                      </w:rPr>
                      <w:t xml:space="preserve">Co-existing disability group</w:t>
                    </w:r>
                  </w:hyperlink>
                </w:p>
              </w:tc>
              <w:tc>
                <w:tcPr>
                  <w:vAlign w:val="top"/>
                </w:tcPr>
                <w:p>
                  <w:r>
                    <w:t xml:space="preserve">491624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850cabf9a64bd4">
                    <w:r>
                      <w:rPr>
                        <w:rStyle w:val="Hyperlink"/>
                      </w:rPr>
                      <w:t xml:space="preserve">Medical condition</w:t>
                    </w:r>
                  </w:hyperlink>
                </w:p>
              </w:tc>
              <w:tc>
                <w:tcPr>
                  <w:vAlign w:val="top"/>
                </w:tcPr>
                <w:p>
                  <w:r>
                    <w:t xml:space="preserve">491649</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95b0ddfaf44649e1">
                    <w:r>
                      <w:rPr>
                        <w:rStyle w:val="Hyperlink"/>
                      </w:rPr>
                      <w:t xml:space="preserve">Primary disability group</w:t>
                    </w:r>
                  </w:hyperlink>
                </w:p>
              </w:tc>
              <w:tc>
                <w:tcPr>
                  <w:vAlign w:val="top"/>
                </w:tcPr>
                <w:p>
                  <w:r>
                    <w:t xml:space="preserve">515164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037a8ade274e03">
                    <w:r>
                      <w:rPr>
                        <w:rStyle w:val="Hyperlink"/>
                      </w:rPr>
                      <w:t xml:space="preserve">Assessment date</w:t>
                    </w:r>
                  </w:hyperlink>
                </w:p>
              </w:tc>
              <w:tc>
                <w:tcPr>
                  <w:vAlign w:val="top"/>
                </w:tcPr>
                <w:p>
                  <w:r>
                    <w:t xml:space="preserve">269943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1e0d6b1b3e7499d">
                    <w:r>
                      <w:rPr>
                        <w:rStyle w:val="Hyperlink"/>
                      </w:rPr>
                      <w:t xml:space="preserve">Disability services carer details cluster</w:t>
                    </w:r>
                  </w:hyperlink>
                </w:p>
              </w:tc>
              <w:tc>
                <w:tcPr>
                  <w:vAlign w:val="top"/>
                </w:tcPr>
                <w:p>
                  <w:r>
                    <w:t xml:space="preserve">484552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be8e92eaa234cac">
                    <w:r>
                      <w:rPr>
                        <w:rStyle w:val="Hyperlink"/>
                      </w:rPr>
                      <w:t xml:space="preserve">Cultural and language diversity cluster</w:t>
                    </w:r>
                  </w:hyperlink>
                </w:p>
              </w:tc>
              <w:tc>
                <w:tcPr>
                  <w:vAlign w:val="top"/>
                </w:tcPr>
                <w:p>
                  <w:r>
                    <w:t xml:space="preserve">491352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dafb680e3c6474b">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b9ba979c3acd408a">
                    <w:r>
                      <w:rPr>
                        <w:rStyle w:val="Hyperlink"/>
                      </w:rPr>
                      <w:t xml:space="preserve">First language spoken</w:t>
                    </w:r>
                  </w:hyperlink>
                </w:p>
              </w:tc>
              <w:tc>
                <w:tcPr>
                  <w:vAlign w:val="top"/>
                </w:tcPr>
                <w:p>
                  <w:r>
                    <w:t xml:space="preserve">460120</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281e4b5f5ae7412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d2464f65baa4533">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6458d9b2a7c9439b">
                    <w:r>
                      <w:rPr>
                        <w:rStyle w:val="Hyperlink"/>
                      </w:rPr>
                      <w:t xml:space="preserve">Proficiency in spoken English</w:t>
                    </w:r>
                  </w:hyperlink>
                </w:p>
              </w:tc>
              <w:tc>
                <w:tcPr>
                  <w:vAlign w:val="top"/>
                </w:tcPr>
                <w:p>
                  <w:r>
                    <w:t xml:space="preserve">270203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 (persons under 5 years of age or who speak only English)</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well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Well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well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811607f9fd047b8">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            -</w:t>
                  </w:r>
                </w:p>
              </w:tc>
              <w:tc>
                <w:tcPr>
                  <w:tcMar>
                    <w:left w:w="450" w:type="dxa"/>
                  </w:tcMar>
                  <w:vAlign w:val="top"/>
                </w:tcPr>
                <w:p>
                  <w:hyperlink w:history="true" r:id="Raab2980c2db044ea">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      -</w:t>
                  </w:r>
                </w:p>
              </w:tc>
              <w:tc>
                <w:tcPr>
                  <w:tcMar>
                    <w:left w:w="225" w:type="dxa"/>
                  </w:tcMar>
                  <w:vAlign w:val="top"/>
                </w:tcPr>
                <w:p>
                  <w:hyperlink w:history="true" r:id="Rd242863d89c547ce">
                    <w:r>
                      <w:rPr>
                        <w:rStyle w:val="Hyperlink"/>
                      </w:rPr>
                      <w:t xml:space="preserve">Informal carer benefits cluster</w:t>
                    </w:r>
                  </w:hyperlink>
                </w:p>
              </w:tc>
              <w:tc>
                <w:tcPr>
                  <w:vAlign w:val="top"/>
                </w:tcPr>
                <w:p>
                  <w:r>
                    <w:t xml:space="preserve">509178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04676ff34354e2b">
                    <w:r>
                      <w:rPr>
                        <w:rStyle w:val="Hyperlink"/>
                      </w:rPr>
                      <w:t xml:space="preserve">Carer benefit type</w:t>
                    </w:r>
                  </w:hyperlink>
                </w:p>
              </w:tc>
              <w:tc>
                <w:tcPr>
                  <w:vAlign w:val="top"/>
                </w:tcPr>
                <w:p>
                  <w:r>
                    <w:t xml:space="preserve">509172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Code 1 </w:t>
                        </w:r>
                      </w:p>
                    </w:tc>
                    <w:tc>
                      <w:tcPr>
                        <w:tcBorders>
                          <w:top w:val="none" w:color="000000" w:sz="0"/>
                          <w:left w:val="none" w:color="000000" w:sz="0"/>
                          <w:bottom w:val="none" w:color="000000" w:sz="0"/>
                          <w:right w:val="none" w:color="000000" w:sz="0"/>
                        </w:tcBorders>
                        <w:tcMar/>
                        <w:vAlign w:val="top"/>
                      </w:tcPr>
                      <w:p>
                        <w:r>
                          <w:t xml:space="preserve">Carer Allowance (caring for a person 16 years or over)</w:t>
                        </w:r>
                      </w:p>
                    </w:tc>
                  </w:tr>
                  <w:tr>
                    <w:trPr/>
                    <w:tc>
                      <w:tcPr>
                        <w:tcW w:w="1000" w:type="pct"/>
                        <w:tcBorders>
                          <w:top w:val="none" w:color="000000" w:sz="0"/>
                          <w:left w:val="none" w:color="000000" w:sz="0"/>
                          <w:bottom w:val="none" w:color="000000" w:sz="0"/>
                          <w:right w:val="none" w:color="000000" w:sz="0"/>
                        </w:tcBorders>
                        <w:tcMar/>
                        <w:vAlign w:val="top"/>
                      </w:tcPr>
                      <w:p>
                        <w:r>
                          <w:t xml:space="preserve">Code 2 </w:t>
                        </w:r>
                      </w:p>
                    </w:tc>
                    <w:tc>
                      <w:tcPr>
                        <w:tcBorders>
                          <w:top w:val="none" w:color="000000" w:sz="0"/>
                          <w:left w:val="none" w:color="000000" w:sz="0"/>
                          <w:bottom w:val="none" w:color="000000" w:sz="0"/>
                          <w:right w:val="none" w:color="000000" w:sz="0"/>
                        </w:tcBorders>
                        <w:tcMar/>
                        <w:vAlign w:val="top"/>
                      </w:tcPr>
                      <w:p>
                        <w:r>
                          <w:t xml:space="preserve">Carer Allowance (caring for a child under 16 years)</w:t>
                        </w:r>
                      </w:p>
                    </w:tc>
                  </w:tr>
                  <w:tr>
                    <w:trPr/>
                    <w:tc>
                      <w:tcPr>
                        <w:tcW w:w="1000" w:type="pct"/>
                        <w:tcBorders>
                          <w:top w:val="none" w:color="000000" w:sz="0"/>
                          <w:left w:val="none" w:color="000000" w:sz="0"/>
                          <w:bottom w:val="none" w:color="000000" w:sz="0"/>
                          <w:right w:val="none" w:color="000000" w:sz="0"/>
                        </w:tcBorders>
                        <w:tcMar/>
                        <w:vAlign w:val="top"/>
                      </w:tcPr>
                      <w:p>
                        <w:r>
                          <w:t xml:space="preserve">Code 3 </w:t>
                        </w:r>
                      </w:p>
                    </w:tc>
                    <w:tc>
                      <w:tcPr>
                        <w:tcBorders>
                          <w:top w:val="none" w:color="000000" w:sz="0"/>
                          <w:left w:val="none" w:color="000000" w:sz="0"/>
                          <w:bottom w:val="none" w:color="000000" w:sz="0"/>
                          <w:right w:val="none" w:color="000000" w:sz="0"/>
                        </w:tcBorders>
                        <w:tcMar/>
                        <w:vAlign w:val="top"/>
                      </w:tcPr>
                      <w:p>
                        <w:r>
                          <w:t xml:space="preserve">Carer Payment (caring for a person 16 years or over)</w:t>
                        </w:r>
                      </w:p>
                    </w:tc>
                  </w:tr>
                  <w:tr>
                    <w:trPr/>
                    <w:tc>
                      <w:tcPr>
                        <w:tcW w:w="1000" w:type="pct"/>
                        <w:tcBorders>
                          <w:top w:val="none" w:color="000000" w:sz="0"/>
                          <w:left w:val="none" w:color="000000" w:sz="0"/>
                          <w:bottom w:val="none" w:color="000000" w:sz="0"/>
                          <w:right w:val="none" w:color="000000" w:sz="0"/>
                        </w:tcBorders>
                        <w:tcMar/>
                        <w:vAlign w:val="top"/>
                      </w:tcPr>
                      <w:p>
                        <w:r>
                          <w:t xml:space="preserve">Code 4 </w:t>
                        </w:r>
                      </w:p>
                    </w:tc>
                    <w:tc>
                      <w:tcPr>
                        <w:tcBorders>
                          <w:top w:val="none" w:color="000000" w:sz="0"/>
                          <w:left w:val="none" w:color="000000" w:sz="0"/>
                          <w:bottom w:val="none" w:color="000000" w:sz="0"/>
                          <w:right w:val="none" w:color="000000" w:sz="0"/>
                        </w:tcBorders>
                        <w:tcMar/>
                        <w:vAlign w:val="top"/>
                      </w:tcPr>
                      <w:p>
                        <w:r>
                          <w:t xml:space="preserve">Carer Payment (caring for a child under 16 years)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8e21374c139449b">
                    <w:r>
                      <w:rPr>
                        <w:rStyle w:val="Hyperlink"/>
                      </w:rPr>
                      <w:t xml:space="preserve">Receipt of carer allowance or payment indicator</w:t>
                    </w:r>
                  </w:hyperlink>
                </w:p>
              </w:tc>
              <w:tc>
                <w:tcPr>
                  <w:vAlign w:val="top"/>
                </w:tcPr>
                <w:p>
                  <w:r>
                    <w:t xml:space="preserve">509168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aa392d4b2c4e29">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4aa23d4aaf7d41ea">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0384ec91ba424de7">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f1950b5633c64e1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8ea639b0f0eb488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9e924c53cce743e4">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450" w:type="dxa"/>
                  </w:tcMar>
                  <w:vAlign w:val="top"/>
                </w:tcPr>
                <w:p>
                  <w:hyperlink w:history="true" r:id="R01c2d19ae3cf454e">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cdb9db454e4954">
                    <w:r>
                      <w:rPr>
                        <w:rStyle w:val="Hyperlink"/>
                      </w:rPr>
                      <w:t xml:space="preserve">Informal care event—life area supported</w:t>
                    </w:r>
                  </w:hyperlink>
                </w:p>
              </w:tc>
              <w:tc>
                <w:tcPr>
                  <w:vAlign w:val="top"/>
                </w:tcPr>
                <w:p>
                  <w:r>
                    <w:t xml:space="preserve">496137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67d8aca2894149">
                    <w:r>
                      <w:rPr>
                        <w:rStyle w:val="Hyperlink"/>
                      </w:rPr>
                      <w:t xml:space="preserve">Life area supported (by informal carer)</w:t>
                    </w:r>
                  </w:hyperlink>
                </w:p>
              </w:tc>
              <w:tc>
                <w:tcPr>
                  <w:vAlign w:val="top"/>
                </w:tcPr>
                <w:p>
                  <w:r>
                    <w:t xml:space="preserve">496157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569e949c204952">
                    <w:r>
                      <w:rPr>
                        <w:rStyle w:val="Hyperlink"/>
                      </w:rPr>
                      <w:t xml:space="preserve">Informal carer available days</w:t>
                    </w:r>
                  </w:hyperlink>
                </w:p>
              </w:tc>
              <w:tc>
                <w:tcPr>
                  <w:vAlign w:val="top"/>
                </w:tcPr>
                <w:p>
                  <w:r>
                    <w:t xml:space="preserve">496111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 day per week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5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6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7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Less than 1 day per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a9777c39c84276">
                    <w:r>
                      <w:rPr>
                        <w:rStyle w:val="Hyperlink"/>
                      </w:rPr>
                      <w:t xml:space="preserve">Informal carer available hours</w:t>
                    </w:r>
                  </w:hyperlink>
                </w:p>
              </w:tc>
              <w:tc>
                <w:tcPr>
                  <w:vAlign w:val="top"/>
                </w:tcPr>
                <w:p>
                  <w:r>
                    <w:t xml:space="preserve">496100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233b615e4644a3">
                    <w:r>
                      <w:rPr>
                        <w:rStyle w:val="Hyperlink"/>
                      </w:rPr>
                      <w:t xml:space="preserve">Informal carer co-residency</w:t>
                    </w:r>
                  </w:hyperlink>
                </w:p>
              </w:tc>
              <w:tc>
                <w:tcPr>
                  <w:vAlign w:val="top"/>
                </w:tcPr>
                <w:p>
                  <w:r>
                    <w:t xml:space="preserve">270167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9c99ad7b514499">
                    <w:r>
                      <w:rPr>
                        <w:rStyle w:val="Hyperlink"/>
                      </w:rPr>
                      <w:t xml:space="preserve">Main life area supported (by informal carer)</w:t>
                    </w:r>
                  </w:hyperlink>
                </w:p>
              </w:tc>
              <w:tc>
                <w:tcPr>
                  <w:vAlign w:val="top"/>
                </w:tcPr>
                <w:p>
                  <w:r>
                    <w:t xml:space="preserve">496143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cc19d3493a43e4">
                    <w:r>
                      <w:rPr>
                        <w:rStyle w:val="Hyperlink"/>
                      </w:rPr>
                      <w:t xml:space="preserve">Main carer indicator</w:t>
                    </w:r>
                  </w:hyperlink>
                </w:p>
              </w:tc>
              <w:tc>
                <w:tcPr>
                  <w:vAlign w:val="top"/>
                </w:tcPr>
                <w:p>
                  <w:r>
                    <w:t xml:space="preserve">496088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5f374e5cf114c7c">
                    <w:r>
                      <w:rPr>
                        <w:rStyle w:val="Hyperlink"/>
                      </w:rPr>
                      <w:t xml:space="preserve">Informal carer hours of care provided</w:t>
                    </w:r>
                  </w:hyperlink>
                </w:p>
              </w:tc>
              <w:tc>
                <w:tcPr>
                  <w:vAlign w:val="top"/>
                </w:tcPr>
                <w:p>
                  <w:r>
                    <w:t xml:space="preserve">498129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46bca8c40494ee8">
                    <w:r>
                      <w:rPr>
                        <w:rStyle w:val="Hyperlink"/>
                      </w:rPr>
                      <w:t xml:space="preserve">Interpersonal relationship of carer to care recipient</w:t>
                    </w:r>
                  </w:hyperlink>
                </w:p>
              </w:tc>
              <w:tc>
                <w:tcPr>
                  <w:vAlign w:val="top"/>
                </w:tcPr>
                <w:p>
                  <w:r>
                    <w:t xml:space="preserve">510168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Spouse/partner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Parent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Child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Child-in-law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Friend/neighbour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relationship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e4e4364d6043e6">
                    <w:r>
                      <w:rPr>
                        <w:rStyle w:val="Hyperlink"/>
                      </w:rPr>
                      <w:t xml:space="preserve">Carer Allowance (Child) receipt indicator </w:t>
                    </w:r>
                  </w:hyperlink>
                </w:p>
              </w:tc>
              <w:tc>
                <w:tcPr>
                  <w:vAlign w:val="top"/>
                </w:tcPr>
                <w:p>
                  <w:r>
                    <w:t xml:space="preserve">323286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370f569ca34b14">
                    <w:r>
                      <w:rPr>
                        <w:rStyle w:val="Hyperlink"/>
                      </w:rPr>
                      <w:t xml:space="preserve">Full-time/part-time status</w:t>
                    </w:r>
                  </w:hyperlink>
                </w:p>
              </w:tc>
              <w:tc>
                <w:tcPr>
                  <w:vAlign w:val="top"/>
                </w:tcPr>
                <w:p>
                  <w:r>
                    <w:t xml:space="preserve">269950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f49cf9dd1a4b38">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7d772cd37e8f479d">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7bdc352c2c6425e">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b862e2423b41a6">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5a812323a8401c">
                    <w:r>
                      <w:rPr>
                        <w:rStyle w:val="Hyperlink"/>
                      </w:rPr>
                      <w:t xml:space="preserve">Principal income source</w:t>
                    </w:r>
                  </w:hyperlink>
                </w:p>
              </w:tc>
              <w:tc>
                <w:tcPr>
                  <w:vAlign w:val="top"/>
                </w:tcPr>
                <w:p>
                  <w:r>
                    <w:t xml:space="preserve">508411</w:t>
                  </w:r>
                </w:p>
              </w:tc>
              <w:tc>
                <w:tcPr>
                  <w:vAlign w:val="top"/>
                </w:tcPr>
                <w:p>
                  <w:r>
                    <w:t xml:space="preserve">Number
[4]</w:t>
                  </w:r>
                </w:p>
              </w:tc>
              <w:tc>
                <w:tcPr>
                  <w:vAlign w:val="top"/>
                </w:tcPr>
                <w:p>
                  <w:r>
                    <w:t xml:space="preserve">NNNN</w:t>
                  </w:r>
                  <w:r>
                    <w:br/>
                  </w:r>
                  <w:r>
                    <w:t xml:space="preserve">A code set representing a person's sources of income.</w:t>
                  </w:r>
                </w:p>
              </w:tc>
            </w:tr>
            <w:tr>
              <w:trPr/>
              <w:tc>
                <w:tcPr>
                  <w:tcMar>
                    <w:right w:w="29" w:type="dxa"/>
                  </w:tcMar>
                  <w:vAlign w:val="top"/>
                </w:tcPr>
                <w:p>
                  <w:pPr>
                    <w:keepNext/>
                    <w:jc w:val="center"/>
                  </w:pPr>
                  <w:r>
                    <w:t xml:space="preserve">-</w:t>
                  </w:r>
                </w:p>
              </w:tc>
              <w:tc>
                <w:tcPr>
                  <w:tcMar/>
                  <w:vAlign w:val="top"/>
                </w:tcPr>
                <w:p>
                  <w:hyperlink w:history="true" r:id="Rc331f50ce6934cb9">
                    <w:r>
                      <w:rPr>
                        <w:rStyle w:val="Hyperlink"/>
                      </w:rPr>
                      <w:t xml:space="preserve">Disability services client details cluster</w:t>
                    </w:r>
                  </w:hyperlink>
                </w:p>
              </w:tc>
              <w:tc>
                <w:tcPr>
                  <w:vAlign w:val="top"/>
                </w:tcPr>
                <w:p>
                  <w:r>
                    <w:t xml:space="preserve">484543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8594e4793c4441b">
                    <w:r>
                      <w:rPr>
                        <w:rStyle w:val="Hyperlink"/>
                      </w:rPr>
                      <w:t xml:space="preserve">Cultural and language diversity cluster</w:t>
                    </w:r>
                  </w:hyperlink>
                </w:p>
              </w:tc>
              <w:tc>
                <w:tcPr>
                  <w:vAlign w:val="top"/>
                </w:tcPr>
                <w:p>
                  <w:r>
                    <w:t xml:space="preserve">491352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4dcec3759914d95">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f95aae1be8384fb8">
                    <w:r>
                      <w:rPr>
                        <w:rStyle w:val="Hyperlink"/>
                      </w:rPr>
                      <w:t xml:space="preserve">First language spoken</w:t>
                    </w:r>
                  </w:hyperlink>
                </w:p>
              </w:tc>
              <w:tc>
                <w:tcPr>
                  <w:vAlign w:val="top"/>
                </w:tcPr>
                <w:p>
                  <w:r>
                    <w:t xml:space="preserve">460120</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afd8193fb30a48c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cbba0a950e54943">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9871392bcf474324">
                    <w:r>
                      <w:rPr>
                        <w:rStyle w:val="Hyperlink"/>
                      </w:rPr>
                      <w:t xml:space="preserve">Proficiency in spoken English</w:t>
                    </w:r>
                  </w:hyperlink>
                </w:p>
              </w:tc>
              <w:tc>
                <w:tcPr>
                  <w:vAlign w:val="top"/>
                </w:tcPr>
                <w:p>
                  <w:r>
                    <w:t xml:space="preserve">270203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 (persons under 5 years of age or who speak only English)</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well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Well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well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db0bbfad384418f">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            -</w:t>
                  </w:r>
                </w:p>
              </w:tc>
              <w:tc>
                <w:tcPr>
                  <w:tcMar>
                    <w:left w:w="450" w:type="dxa"/>
                  </w:tcMar>
                  <w:vAlign w:val="top"/>
                </w:tcPr>
                <w:p>
                  <w:hyperlink w:history="true" r:id="R05696664f11142f5">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      -</w:t>
                  </w:r>
                </w:p>
              </w:tc>
              <w:tc>
                <w:tcPr>
                  <w:tcMar>
                    <w:left w:w="225" w:type="dxa"/>
                  </w:tcMar>
                  <w:vAlign w:val="top"/>
                </w:tcPr>
                <w:p>
                  <w:hyperlink w:history="true" r:id="R8af567440a9b4f58">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0942186d057a4972">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ea65c9572f3c4b68">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c56a3306230143b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a18fb12c0a79432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ea7ba40552ea410c">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450" w:type="dxa"/>
                  </w:tcMar>
                  <w:vAlign w:val="top"/>
                </w:tcPr>
                <w:p>
                  <w:hyperlink w:history="true" r:id="R28a27255fc6e41a2">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ffef4dfbd44e25">
                    <w:r>
                      <w:rPr>
                        <w:rStyle w:val="Hyperlink"/>
                      </w:rPr>
                      <w:t xml:space="preserve">Full-time/part-time status</w:t>
                    </w:r>
                  </w:hyperlink>
                </w:p>
              </w:tc>
              <w:tc>
                <w:tcPr>
                  <w:vAlign w:val="top"/>
                </w:tcPr>
                <w:p>
                  <w:r>
                    <w:t xml:space="preserve">269950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41cb7825b544cc">
                    <w:r>
                      <w:rPr>
                        <w:rStyle w:val="Hyperlink"/>
                      </w:rPr>
                      <w:t xml:space="preserve">Hours worked by worker</w:t>
                    </w:r>
                  </w:hyperlink>
                </w:p>
              </w:tc>
              <w:tc>
                <w:tcPr>
                  <w:vAlign w:val="top"/>
                </w:tcPr>
                <w:p>
                  <w:r>
                    <w:t xml:space="preserve">314817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71c3e2a20d439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da5bc546669c48d0">
                    <w:r>
                      <w:rPr>
                        <w:rStyle w:val="Hyperlink"/>
                      </w:rPr>
                      <w:t xml:space="preserve">Communication method</w:t>
                    </w:r>
                  </w:hyperlink>
                </w:p>
              </w:tc>
              <w:tc>
                <w:tcPr>
                  <w:vAlign w:val="top"/>
                </w:tcPr>
                <w:p>
                  <w:r>
                    <w:t xml:space="preserve">493499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Spoken language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English</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Sign language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 Keyword signing (e.g. Makaton)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Auslan or similar</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Finger spelling</w:t>
                        </w:r>
                      </w:p>
                    </w:tc>
                  </w:tr>
                  <w:tr>
                    <w:trPr/>
                    <w:tc>
                      <w:tcPr>
                        <w:tcW w:w="1000" w:type="pct"/>
                        <w:tcBorders>
                          <w:top w:val="none" w:color="000000" w:sz="0"/>
                          <w:left w:val="none" w:color="000000" w:sz="0"/>
                          <w:bottom w:val="none" w:color="000000" w:sz="0"/>
                          <w:right w:val="none" w:color="000000" w:sz="0"/>
                        </w:tcBorders>
                        <w:tcMar/>
                        <w:vAlign w:val="top"/>
                      </w:tcPr>
                      <w:p>
                        <w:r>
                          <w:t xml:space="preserve">Other effective non-spoken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Written language only—English</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Written language only—Other</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Computer assisted</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Symbols and pictures</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Braille</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Facilitated communication (with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effective non-communication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Limited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Child aged under 5 years (not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6bfd9f94864472b">
                    <w:r>
                      <w:rPr>
                        <w:rStyle w:val="Hyperlink"/>
                      </w:rPr>
                      <w:t xml:space="preserve">Disability funding source</w:t>
                    </w:r>
                  </w:hyperlink>
                </w:p>
              </w:tc>
              <w:tc>
                <w:tcPr>
                  <w:vAlign w:val="top"/>
                </w:tcPr>
                <w:p>
                  <w:r>
                    <w:t xml:space="preserve">493630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Disability Agreement</w:t>
                        </w:r>
                      </w:p>
                    </w:tc>
                  </w:tr>
                  <w:tr>
                    <w:trPr/>
                    <w:tc>
                      <w:tcPr>
                        <w:tcW w:w="1000" w:type="pct"/>
                        <w:tcBorders>
                          <w:top w:val="none" w:color="000000" w:sz="0"/>
                          <w:left w:val="none" w:color="000000" w:sz="0"/>
                          <w:bottom w:val="none" w:color="000000" w:sz="0"/>
                          <w:right w:val="none" w:color="000000" w:sz="0"/>
                        </w:tcBorders>
                        <w:tcMar/>
                        <w:vAlign w:val="top"/>
                      </w:tcPr>
                      <w:p>
                        <w:r>
                          <w:t xml:space="preserve">Home and Community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State/territory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Insurer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National Disability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National Injury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insurer</w:t>
                        </w:r>
                      </w:p>
                    </w:tc>
                  </w:tr>
                  <w:tr>
                    <w:trPr/>
                    <w:tc>
                      <w:tcPr>
                        <w:tcW w:w="1000" w:type="pct"/>
                        <w:tcBorders>
                          <w:top w:val="none" w:color="000000" w:sz="0"/>
                          <w:left w:val="none" w:color="000000" w:sz="0"/>
                          <w:bottom w:val="none" w:color="000000" w:sz="0"/>
                          <w:right w:val="none" w:color="000000" w:sz="0"/>
                        </w:tcBorders>
                        <w:tcMar/>
                        <w:vAlign w:val="top"/>
                      </w:tcPr>
                      <w:p>
                        <w:r>
                          <w:t xml:space="preserve">Other funding source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 Australian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state/territory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Other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e920e03342c4fc0">
                    <w:r>
                      <w:rPr>
                        <w:rStyle w:val="Hyperlink"/>
                      </w:rPr>
                      <w:t xml:space="preserve">Geographic remoteness</w:t>
                    </w:r>
                  </w:hyperlink>
                </w:p>
              </w:tc>
              <w:tc>
                <w:tcPr>
                  <w:vAlign w:val="top"/>
                </w:tcPr>
                <w:p>
                  <w:r>
                    <w:t xml:space="preserve">489826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53e0a5baa147c2">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6f5e5352d444252">
                    <w:r>
                      <w:rPr>
                        <w:rStyle w:val="Hyperlink"/>
                      </w:rPr>
                      <w:t xml:space="preserve">Housing tenure type (person)</w:t>
                    </w:r>
                  </w:hyperlink>
                </w:p>
              </w:tc>
              <w:tc>
                <w:tcPr>
                  <w:vAlign w:val="top"/>
                </w:tcPr>
                <w:p>
                  <w:r>
                    <w:t xml:space="preserve">368085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Owner without a mortgage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Owner with a mortgage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Purchaser/renter under a rent/buy scheme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Renter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Occupier under a rent free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Occupier under a life tenure scheme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tenure type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08e0c368e24a5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c63ee482764c18">
                    <w:r>
                      <w:rPr>
                        <w:rStyle w:val="Hyperlink"/>
                      </w:rPr>
                      <w:t xml:space="preserve">Individualised disability funding indicator</w:t>
                    </w:r>
                  </w:hyperlink>
                </w:p>
              </w:tc>
              <w:tc>
                <w:tcPr>
                  <w:vAlign w:val="top"/>
                </w:tcPr>
                <w:p>
                  <w:r>
                    <w:t xml:space="preserve">473762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8318132cf04f21">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3958c6d75024c7d">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93caa0c1e4402a">
                    <w:r>
                      <w:rPr>
                        <w:rStyle w:val="Hyperlink"/>
                      </w:rPr>
                      <w:t xml:space="preserve">Level of highest non-school qualification</w:t>
                    </w:r>
                  </w:hyperlink>
                </w:p>
              </w:tc>
              <w:tc>
                <w:tcPr>
                  <w:vAlign w:val="top"/>
                </w:tcPr>
                <w:p>
                  <w:r>
                    <w:t xml:space="preserve">398769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2605fa10cd4bae">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2b70ebab294714">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9d0db791a34fba">
                    <w:r>
                      <w:rPr>
                        <w:rStyle w:val="Hyperlink"/>
                      </w:rPr>
                      <w:t xml:space="preserve">Non-school qualification indicator</w:t>
                    </w:r>
                  </w:hyperlink>
                </w:p>
              </w:tc>
              <w:tc>
                <w:tcPr>
                  <w:vAlign w:val="top"/>
                </w:tcPr>
                <w:p>
                  <w:r>
                    <w:t xml:space="preserve">376009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fd591596064d2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7eac86438d04b9f">
                    <w:r>
                      <w:rPr>
                        <w:rStyle w:val="Hyperlink"/>
                      </w:rPr>
                      <w:t xml:space="preserve">Principal income source</w:t>
                    </w:r>
                  </w:hyperlink>
                </w:p>
              </w:tc>
              <w:tc>
                <w:tcPr>
                  <w:vAlign w:val="top"/>
                </w:tcPr>
                <w:p>
                  <w:r>
                    <w:t xml:space="preserve">508411</w:t>
                  </w:r>
                </w:p>
              </w:tc>
              <w:tc>
                <w:tcPr>
                  <w:vAlign w:val="top"/>
                </w:tcPr>
                <w:p>
                  <w:r>
                    <w:t xml:space="preserve">Number
[4]</w:t>
                  </w:r>
                </w:p>
              </w:tc>
              <w:tc>
                <w:tcPr>
                  <w:vAlign w:val="top"/>
                </w:tcPr>
                <w:p>
                  <w:r>
                    <w:t xml:space="preserve">NNNN</w:t>
                  </w:r>
                  <w:r>
                    <w:br/>
                  </w:r>
                  <w:r>
                    <w:t xml:space="preserve">A code set representing a person's sources of income.</w:t>
                  </w:r>
                </w:p>
              </w:tc>
            </w:tr>
            <w:tr>
              <w:trPr/>
              <w:tc>
                <w:tcPr>
                  <w:tcMar>
                    <w:right w:w="29" w:type="dxa"/>
                  </w:tcMar>
                  <w:vAlign w:val="top"/>
                </w:tcPr>
                <w:p>
                  <w:pPr>
                    <w:keepNext/>
                    <w:jc w:val="center"/>
                  </w:pPr>
                  <w:r>
                    <w:t xml:space="preserve">      -</w:t>
                  </w:r>
                </w:p>
              </w:tc>
              <w:tc>
                <w:tcPr>
                  <w:tcMar>
                    <w:left w:w="225" w:type="dxa"/>
                  </w:tcMar>
                  <w:vAlign w:val="top"/>
                </w:tcPr>
                <w:p>
                  <w:hyperlink w:history="true" r:id="R55398ad1923a4511">
                    <w:r>
                      <w:rPr>
                        <w:rStyle w:val="Hyperlink"/>
                      </w:rPr>
                      <w:t xml:space="preserve">Disability residential setting</w:t>
                    </w:r>
                  </w:hyperlink>
                </w:p>
              </w:tc>
              <w:tc>
                <w:tcPr>
                  <w:vAlign w:val="top"/>
                </w:tcPr>
                <w:p>
                  <w:r>
                    <w:t xml:space="preserve">489705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Supported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community resident.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Alcohol and other drugs</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specialised community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acaab260ac54b06">
                    <w:r>
                      <w:rPr>
                        <w:rStyle w:val="Hyperlink"/>
                      </w:rPr>
                      <w:t xml:space="preserve">Education at presentation</w:t>
                    </w:r>
                  </w:hyperlink>
                </w:p>
              </w:tc>
              <w:tc>
                <w:tcPr>
                  <w:vAlign w:val="top"/>
                </w:tcPr>
                <w:p>
                  <w:r>
                    <w:t xml:space="preserve">401809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Enrolled and attending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Enrolled in school but not always attending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Enrolled in school but not attending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in school but waiting to commence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Neither enrolled nor 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785883895b4a77">
                    <w:r>
                      <w:rPr>
                        <w:rStyle w:val="Hyperlink"/>
                      </w:rPr>
                      <w:t xml:space="preserve">Student type</w:t>
                    </w:r>
                  </w:hyperlink>
                </w:p>
              </w:tc>
              <w:tc>
                <w:tcPr>
                  <w:vAlign w:val="top"/>
                </w:tcPr>
                <w:p>
                  <w:r>
                    <w:t xml:space="preserve">398244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Primary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Secondary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University student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Vocational education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education or training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4e1e9792764bde">
                    <w:r>
                      <w:rPr>
                        <w:rStyle w:val="Hyperlink"/>
                      </w:rPr>
                      <w:t xml:space="preserve">Student indicator</w:t>
                    </w:r>
                  </w:hyperlink>
                </w:p>
              </w:tc>
              <w:tc>
                <w:tcPr>
                  <w:vAlign w:val="top"/>
                </w:tcPr>
                <w:p>
                  <w:r>
                    <w:t xml:space="preserve">349588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0d4d894b1d4b2e">
                    <w:r>
                      <w:rPr>
                        <w:rStyle w:val="Hyperlink"/>
                      </w:rPr>
                      <w:t xml:space="preserve">Interpreter service type</w:t>
                    </w:r>
                  </w:hyperlink>
                </w:p>
              </w:tc>
              <w:tc>
                <w:tcPr>
                  <w:vAlign w:val="top"/>
                </w:tcPr>
                <w:p>
                  <w:r>
                    <w:t xml:space="preserve">323185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d1afe45dc8419c">
                    <w:r>
                      <w:rPr>
                        <w:rStyle w:val="Hyperlink"/>
                      </w:rPr>
                      <w:t xml:space="preserve">Disability services provider details cluster</w:t>
                    </w:r>
                  </w:hyperlink>
                </w:p>
              </w:tc>
              <w:tc>
                <w:tcPr>
                  <w:vAlign w:val="top"/>
                </w:tcPr>
                <w:p>
                  <w:r>
                    <w:t xml:space="preserve">617065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b8ac92dba72462d">
                    <w:r>
                      <w:rPr>
                        <w:rStyle w:val="Hyperlink"/>
                      </w:rPr>
                      <w:t xml:space="preserve">Agency sector cluster</w:t>
                    </w:r>
                  </w:hyperlink>
                </w:p>
              </w:tc>
              <w:tc>
                <w:tcPr>
                  <w:vAlign w:val="top"/>
                </w:tcPr>
                <w:p>
                  <w:r>
                    <w:t xml:space="preserve">497979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40928bc07fb4ce3">
                    <w:r>
                      <w:rPr>
                        <w:rStyle w:val="Hyperlink"/>
                      </w:rPr>
                      <w:t xml:space="preserve">Tax exempt indicator</w:t>
                    </w:r>
                  </w:hyperlink>
                </w:p>
              </w:tc>
              <w:tc>
                <w:tcPr>
                  <w:vAlign w:val="top"/>
                </w:tcPr>
                <w:p>
                  <w:r>
                    <w:t xml:space="preserve">321004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25823a60fb54bdc">
                    <w:r>
                      <w:rPr>
                        <w:rStyle w:val="Hyperlink"/>
                      </w:rPr>
                      <w:t xml:space="preserve">Level of government</w:t>
                    </w:r>
                  </w:hyperlink>
                </w:p>
              </w:tc>
              <w:tc>
                <w:tcPr>
                  <w:vAlign w:val="top"/>
                </w:tcPr>
                <w:p>
                  <w:r>
                    <w:t xml:space="preserve">322239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6706d203e7c4ce3">
                    <w:r>
                      <w:rPr>
                        <w:rStyle w:val="Hyperlink"/>
                      </w:rPr>
                      <w:t xml:space="preserve">Sector type</w:t>
                    </w:r>
                  </w:hyperlink>
                </w:p>
              </w:tc>
              <w:tc>
                <w:tcPr>
                  <w:vAlign w:val="top"/>
                </w:tcPr>
                <w:p>
                  <w:r>
                    <w:t xml:space="preserve">350937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cbf70226d54df1">
                    <w:r>
                      <w:rPr>
                        <w:rStyle w:val="Hyperlink"/>
                      </w:rPr>
                      <w:t xml:space="preserve">Disability services standards cluster</w:t>
                    </w:r>
                  </w:hyperlink>
                </w:p>
              </w:tc>
              <w:tc>
                <w:tcPr>
                  <w:vAlign w:val="top"/>
                </w:tcPr>
                <w:p>
                  <w:r>
                    <w:t xml:space="preserve">498020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06c18035b914967">
                    <w:r>
                      <w:rPr>
                        <w:rStyle w:val="Hyperlink"/>
                      </w:rPr>
                      <w:t xml:space="preserve">Disability services standards type </w:t>
                    </w:r>
                  </w:hyperlink>
                </w:p>
              </w:tc>
              <w:tc>
                <w:tcPr>
                  <w:vAlign w:val="top"/>
                </w:tcPr>
                <w:p>
                  <w:r>
                    <w:t xml:space="preserve">496702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Disability Services (1993)</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National Standards for Disability Services (2013)</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Disability Services Standards (FaCSIA) 2007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Disability Services Standards (DEWR) 2007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Disability Services Standards (Advocacy Standards) 2012</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Australian Service Excellence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 South Wales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Standards for Disability Services in Victoria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Department of Human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Queensland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Excellence Framework (South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Disability Services Standards (Western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Quality and Safety Standards Framework for Tasmania's Agency Funded Community Sector 2009–2012</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Northern Territory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standards or quality management system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applicable—no standards assessment has been undertaken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d8e2b5a9c1345d6">
                    <w:r>
                      <w:rPr>
                        <w:rStyle w:val="Hyperlink"/>
                      </w:rPr>
                      <w:t xml:space="preserve">Standards assessment date</w:t>
                    </w:r>
                  </w:hyperlink>
                </w:p>
              </w:tc>
              <w:tc>
                <w:tcPr>
                  <w:vAlign w:val="top"/>
                </w:tcPr>
                <w:p>
                  <w:r>
                    <w:t xml:space="preserve">496732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54784f8840ba4b29">
                    <w:r>
                      <w:rPr>
                        <w:rStyle w:val="Hyperlink"/>
                      </w:rPr>
                      <w:t xml:space="preserve">Standards assessment indicator</w:t>
                    </w:r>
                  </w:hyperlink>
                </w:p>
              </w:tc>
              <w:tc>
                <w:tcPr>
                  <w:vAlign w:val="top"/>
                </w:tcPr>
                <w:p>
                  <w:r>
                    <w:t xml:space="preserve">356457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2ba5fdc4bb04500">
                    <w:r>
                      <w:rPr>
                        <w:rStyle w:val="Hyperlink"/>
                      </w:rPr>
                      <w:t xml:space="preserve">Standards assessment level</w:t>
                    </w:r>
                  </w:hyperlink>
                </w:p>
              </w:tc>
              <w:tc>
                <w:tcPr>
                  <w:vAlign w:val="top"/>
                </w:tcPr>
                <w:p>
                  <w:r>
                    <w:t xml:space="preserve">359019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Formally assessed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486b876d7574f03">
                    <w:r>
                      <w:rPr>
                        <w:rStyle w:val="Hyperlink"/>
                      </w:rPr>
                      <w:t xml:space="preserve">Standards assessment method </w:t>
                    </w:r>
                  </w:hyperlink>
                </w:p>
              </w:tc>
              <w:tc>
                <w:tcPr>
                  <w:vAlign w:val="top"/>
                </w:tcPr>
                <w:p>
                  <w:r>
                    <w:t xml:space="preserve">287762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self-assessment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In-depth external review</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97d05d6cd3c454e">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f02bc22c02e4c91">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65b5c6337e846b9">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08144849454198">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5101b15cc18c433e">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4ae555fb1a9a467b">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f6a5c0fb1d84b65">
                    <w:r>
                      <w:rPr>
                        <w:rStyle w:val="Hyperlink"/>
                      </w:rPr>
                      <w:t xml:space="preserve">Average full-time equivalent paid staff</w:t>
                    </w:r>
                  </w:hyperlink>
                </w:p>
              </w:tc>
              <w:tc>
                <w:tcPr>
                  <w:vAlign w:val="top"/>
                </w:tcPr>
                <w:p>
                  <w:r>
                    <w:t xml:space="preserve">498103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34779165b67495f">
                    <w:r>
                      <w:rPr>
                        <w:rStyle w:val="Hyperlink"/>
                      </w:rPr>
                      <w:t xml:space="preserve">Average full-time equivalent volunteer/unpaid staff</w:t>
                    </w:r>
                  </w:hyperlink>
                </w:p>
              </w:tc>
              <w:tc>
                <w:tcPr>
                  <w:vAlign w:val="top"/>
                </w:tcPr>
                <w:p>
                  <w:r>
                    <w:t xml:space="preserve">498101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c66d5bc84e5547bc">
                    <w:r>
                      <w:rPr>
                        <w:rStyle w:val="Hyperlink"/>
                      </w:rPr>
                      <w:t xml:space="preserve">Full financial year funding indicator</w:t>
                    </w:r>
                  </w:hyperlink>
                </w:p>
              </w:tc>
              <w:tc>
                <w:tcPr>
                  <w:vAlign w:val="top"/>
                </w:tcPr>
                <w:p>
                  <w:r>
                    <w:t xml:space="preserve">497584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eaa104c4d0468c">
                    <w:r>
                      <w:rPr>
                        <w:rStyle w:val="Hyperlink"/>
                      </w:rPr>
                      <w:t xml:space="preserve">Hours worked paid staff</w:t>
                    </w:r>
                  </w:hyperlink>
                </w:p>
              </w:tc>
              <w:tc>
                <w:tcPr>
                  <w:vAlign w:val="top"/>
                </w:tcPr>
                <w:p>
                  <w:r>
                    <w:t xml:space="preserve">497569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1f72d0abd844ae6">
                    <w:r>
                      <w:rPr>
                        <w:rStyle w:val="Hyperlink"/>
                      </w:rPr>
                      <w:t xml:space="preserve">Hours worked volunteer/unpaid staff</w:t>
                    </w:r>
                  </w:hyperlink>
                </w:p>
              </w:tc>
              <w:tc>
                <w:tcPr>
                  <w:vAlign w:val="top"/>
                </w:tcPr>
                <w:p>
                  <w:r>
                    <w:t xml:space="preserve">497565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2b19b6ea78b41f0">
                    <w:r>
                      <w:rPr>
                        <w:rStyle w:val="Hyperlink"/>
                      </w:rPr>
                      <w:t xml:space="preserve">Hours worked volunteer/unpaid staff</w:t>
                    </w:r>
                  </w:hyperlink>
                </w:p>
              </w:tc>
              <w:tc>
                <w:tcPr>
                  <w:vAlign w:val="top"/>
                </w:tcPr>
                <w:p>
                  <w:r>
                    <w:t xml:space="preserve">497565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bf3326430e04102">
                    <w:r>
                      <w:rPr>
                        <w:rStyle w:val="Hyperlink"/>
                      </w:rPr>
                      <w:t xml:space="preserve">Number of clients</w:t>
                    </w:r>
                  </w:hyperlink>
                </w:p>
              </w:tc>
              <w:tc>
                <w:tcPr>
                  <w:vAlign w:val="top"/>
                </w:tcPr>
                <w:p>
                  <w:r>
                    <w:t xml:space="preserve">497579</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7a984d8b602241fa">
                    <w:r>
                      <w:rPr>
                        <w:rStyle w:val="Hyperlink"/>
                      </w:rPr>
                      <w:t xml:space="preserve">Service operation days</w:t>
                    </w:r>
                  </w:hyperlink>
                </w:p>
              </w:tc>
              <w:tc>
                <w:tcPr>
                  <w:vAlign w:val="top"/>
                </w:tcPr>
                <w:p>
                  <w:r>
                    <w:t xml:space="preserve">497592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a7825e0a7ff4365">
                    <w:r>
                      <w:rPr>
                        <w:rStyle w:val="Hyperlink"/>
                      </w:rPr>
                      <w:t xml:space="preserve">Service operation hours</w:t>
                    </w:r>
                  </w:hyperlink>
                </w:p>
              </w:tc>
              <w:tc>
                <w:tcPr>
                  <w:vAlign w:val="top"/>
                </w:tcPr>
                <w:p>
                  <w:r>
                    <w:t xml:space="preserve">497596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5214be82eb4880">
                    <w:r>
                      <w:rPr>
                        <w:rStyle w:val="Hyperlink"/>
                      </w:rPr>
                      <w:t xml:space="preserve">Service operation weeks</w:t>
                    </w:r>
                  </w:hyperlink>
                </w:p>
              </w:tc>
              <w:tc>
                <w:tcPr>
                  <w:vAlign w:val="top"/>
                </w:tcPr>
                <w:p>
                  <w:r>
                    <w:t xml:space="preserve">497588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e206458cc94195">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a6f962a11564699">
                    <w:r>
                      <w:rPr>
                        <w:rStyle w:val="Hyperlink"/>
                      </w:rPr>
                      <w:t xml:space="preserve">Service type (NDA)</w:t>
                    </w:r>
                  </w:hyperlink>
                </w:p>
              </w:tc>
              <w:tc>
                <w:tcPr>
                  <w:vAlign w:val="top"/>
                </w:tcPr>
                <w:p>
                  <w:r>
                    <w:t xml:space="preserve">613272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e81b8690b96484a">
                    <w:r>
                      <w:rPr>
                        <w:rStyle w:val="Hyperlink"/>
                      </w:rPr>
                      <w:t xml:space="preserve">Service provider remuneration status</w:t>
                    </w:r>
                  </w:hyperlink>
                </w:p>
              </w:tc>
              <w:tc>
                <w:tcPr>
                  <w:vAlign w:val="top"/>
                </w:tcPr>
                <w:p>
                  <w:r>
                    <w:t xml:space="preserve">500412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5230a3a50a4397">
                    <w:r>
                      <w:rPr>
                        <w:rStyle w:val="Hyperlink"/>
                      </w:rPr>
                      <w:t xml:space="preserve">Disability services/supports received cluster</w:t>
                    </w:r>
                  </w:hyperlink>
                </w:p>
              </w:tc>
              <w:tc>
                <w:tcPr>
                  <w:vAlign w:val="top"/>
                </w:tcPr>
                <w:p>
                  <w:r>
                    <w:t xml:space="preserve">617063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60c8ad00b044610">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8a3cd86d6e4fe9">
                    <w:r>
                      <w:rPr>
                        <w:rStyle w:val="Hyperlink"/>
                      </w:rPr>
                      <w:t xml:space="preserve">Duration of service (days)</w:t>
                    </w:r>
                  </w:hyperlink>
                </w:p>
              </w:tc>
              <w:tc>
                <w:tcPr>
                  <w:vAlign w:val="top"/>
                </w:tcPr>
                <w:p>
                  <w:r>
                    <w:t xml:space="preserve">322248</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d9004d4570e04890">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c97e491b2394751">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ffabde5eb3f4861">
                    <w:r>
                      <w:rPr>
                        <w:rStyle w:val="Hyperlink"/>
                      </w:rPr>
                      <w:t xml:space="preserve">Disability service cessation reason</w:t>
                    </w:r>
                  </w:hyperlink>
                </w:p>
              </w:tc>
              <w:tc>
                <w:tcPr>
                  <w:vAlign w:val="top"/>
                </w:tcPr>
                <w:p>
                  <w:r>
                    <w:t xml:space="preserve">509846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no longer needs the assistance—moved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Client no longer needs the assistance—other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Client moved to residential aged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Client moved to other (non-aged care) residential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Client moved to other institutional setting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Client moved out of area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Client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Client's needs have increased—other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Service terminated due to work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Client no longer eligible for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Client died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11859d27614b4e">
                    <w:r>
                      <w:rPr>
                        <w:rStyle w:val="Hyperlink"/>
                      </w:rPr>
                      <w:t xml:space="preserve">Service ongoing indicator</w:t>
                    </w:r>
                  </w:hyperlink>
                </w:p>
              </w:tc>
              <w:tc>
                <w:tcPr>
                  <w:vAlign w:val="top"/>
                </w:tcPr>
                <w:p>
                  <w:r>
                    <w:t xml:space="preserve">401349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485f72b4184162">
                    <w:r>
                      <w:rPr>
                        <w:rStyle w:val="Hyperlink"/>
                      </w:rPr>
                      <w:t xml:space="preserve">Amount of assistance provided</w:t>
                    </w:r>
                  </w:hyperlink>
                </w:p>
              </w:tc>
              <w:tc>
                <w:tcPr>
                  <w:vAlign w:val="top"/>
                </w:tcPr>
                <w:p>
                  <w:r>
                    <w:t xml:space="preserve">498601</w:t>
                  </w:r>
                </w:p>
              </w:tc>
              <w:tc>
                <w:tcPr>
                  <w:vAlign w:val="top"/>
                </w:tcPr>
                <w:p>
                  <w:r>
                    <w:t xml:space="preserve">Number
[4]</w:t>
                  </w:r>
                </w:p>
              </w:tc>
              <w:tc>
                <w:tcPr>
                  <w:vAlign w:val="top"/>
                </w:tcPr>
                <w:p>
                  <w:r>
                    <w:t xml:space="preserve">NNNN</w:t>
                  </w:r>
                  <w:r>
                    <w:br/>
                  </w:r>
                  <w:r>
                    <w:t xml:space="preserve">Total number of hours and minutes.</w:t>
                  </w:r>
                </w:p>
              </w:tc>
            </w:tr>
            <w:tr>
              <w:trPr/>
              <w:tc>
                <w:tcPr>
                  <w:tcMar>
                    <w:right w:w="29" w:type="dxa"/>
                  </w:tcMar>
                  <w:vAlign w:val="top"/>
                </w:tcPr>
                <w:p>
                  <w:pPr>
                    <w:keepNext/>
                    <w:jc w:val="center"/>
                  </w:pPr>
                  <w:r>
                    <w:t xml:space="preserve">      -</w:t>
                  </w:r>
                </w:p>
              </w:tc>
              <w:tc>
                <w:tcPr>
                  <w:tcMar>
                    <w:left w:w="225" w:type="dxa"/>
                  </w:tcMar>
                  <w:vAlign w:val="top"/>
                </w:tcPr>
                <w:p>
                  <w:hyperlink w:history="true" r:id="R71ba4d7f276e463b">
                    <w:r>
                      <w:rPr>
                        <w:rStyle w:val="Hyperlink"/>
                      </w:rPr>
                      <w:t xml:space="preserve">Service event duration</w:t>
                    </w:r>
                  </w:hyperlink>
                </w:p>
              </w:tc>
              <w:tc>
                <w:tcPr>
                  <w:vAlign w:val="top"/>
                </w:tcPr>
                <w:p>
                  <w:r>
                    <w:t xml:space="preserve">503272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0aa9ca28fbc4d2b">
                    <w:r>
                      <w:rPr>
                        <w:rStyle w:val="Hyperlink"/>
                      </w:rPr>
                      <w:t xml:space="preserve">Service event funding source</w:t>
                    </w:r>
                  </w:hyperlink>
                </w:p>
              </w:tc>
              <w:tc>
                <w:tcPr>
                  <w:vAlign w:val="top"/>
                </w:tcPr>
                <w:p>
                  <w:r>
                    <w:t xml:space="preserve">498830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Disability Agreement</w:t>
                        </w:r>
                      </w:p>
                    </w:tc>
                  </w:tr>
                  <w:tr>
                    <w:trPr/>
                    <w:tc>
                      <w:tcPr>
                        <w:tcW w:w="1000" w:type="pct"/>
                        <w:tcBorders>
                          <w:top w:val="none" w:color="000000" w:sz="0"/>
                          <w:left w:val="none" w:color="000000" w:sz="0"/>
                          <w:bottom w:val="none" w:color="000000" w:sz="0"/>
                          <w:right w:val="none" w:color="000000" w:sz="0"/>
                        </w:tcBorders>
                        <w:tcMar/>
                        <w:vAlign w:val="top"/>
                      </w:tcPr>
                      <w:p>
                        <w:r>
                          <w:t xml:space="preserve">Home and Community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State/territory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Insurer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National Disability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National Injury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insurer</w:t>
                        </w:r>
                      </w:p>
                    </w:tc>
                  </w:tr>
                  <w:tr>
                    <w:trPr/>
                    <w:tc>
                      <w:tcPr>
                        <w:tcW w:w="1000" w:type="pct"/>
                        <w:tcBorders>
                          <w:top w:val="none" w:color="000000" w:sz="0"/>
                          <w:left w:val="none" w:color="000000" w:sz="0"/>
                          <w:bottom w:val="none" w:color="000000" w:sz="0"/>
                          <w:right w:val="none" w:color="000000" w:sz="0"/>
                        </w:tcBorders>
                        <w:tcMar/>
                        <w:vAlign w:val="top"/>
                      </w:tcPr>
                      <w:p>
                        <w:r>
                          <w:t xml:space="preserve">Other funding source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 Australian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state/territory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Other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ed25ea63574ef4">
                    <w:r>
                      <w:rPr>
                        <w:rStyle w:val="Hyperlink"/>
                      </w:rPr>
                      <w:t xml:space="preserve">Service event number of clients</w:t>
                    </w:r>
                  </w:hyperlink>
                </w:p>
              </w:tc>
              <w:tc>
                <w:tcPr>
                  <w:vAlign w:val="top"/>
                </w:tcPr>
                <w:p>
                  <w:r>
                    <w:t xml:space="preserve">503385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8f7c952ff043fe">
                    <w:r>
                      <w:rPr>
                        <w:rStyle w:val="Hyperlink"/>
                      </w:rPr>
                      <w:t xml:space="preserve">Service event number of workers</w:t>
                    </w:r>
                  </w:hyperlink>
                </w:p>
              </w:tc>
              <w:tc>
                <w:tcPr>
                  <w:vAlign w:val="top"/>
                </w:tcPr>
                <w:p>
                  <w:r>
                    <w:t xml:space="preserve">503381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2bd77579834dc9">
                    <w:r>
                      <w:rPr>
                        <w:rStyle w:val="Hyperlink"/>
                      </w:rPr>
                      <w:t xml:space="preserve">Planned service event indicator</w:t>
                    </w:r>
                  </w:hyperlink>
                </w:p>
              </w:tc>
              <w:tc>
                <w:tcPr>
                  <w:vAlign w:val="top"/>
                </w:tcPr>
                <w:p>
                  <w:r>
                    <w:t xml:space="preserve">498847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c7092f6b24439e">
                    <w:r>
                      <w:rPr>
                        <w:rStyle w:val="Hyperlink"/>
                      </w:rPr>
                      <w:t xml:space="preserve">Service event purchase method</w:t>
                    </w:r>
                  </w:hyperlink>
                </w:p>
              </w:tc>
              <w:tc>
                <w:tcPr>
                  <w:vAlign w:val="top"/>
                </w:tcPr>
                <w:p>
                  <w:r>
                    <w:t xml:space="preserve">498629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Direct payment on open market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Direct payment to pre-registered provider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Payment through financial intermediary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Block funding to provider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applicable—service provided free of charge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6334de73e843c4">
                    <w:r>
                      <w:rPr>
                        <w:rStyle w:val="Hyperlink"/>
                      </w:rPr>
                      <w:t xml:space="preserve">Service cost</w:t>
                    </w:r>
                  </w:hyperlink>
                </w:p>
              </w:tc>
              <w:tc>
                <w:tcPr>
                  <w:vAlign w:val="top"/>
                </w:tcPr>
                <w:p>
                  <w:r>
                    <w:t xml:space="preserve">498582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9c806482ede5470e">
                    <w:r>
                      <w:rPr>
                        <w:rStyle w:val="Hyperlink"/>
                      </w:rPr>
                      <w:t xml:space="preserve">Service event type</w:t>
                    </w:r>
                  </w:hyperlink>
                </w:p>
              </w:tc>
              <w:tc>
                <w:tcPr>
                  <w:vAlign w:val="top"/>
                </w:tcPr>
                <w:p>
                  <w:r>
                    <w:t xml:space="preserve">613275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338122ce9d4b89">
                    <w:r>
                      <w:rPr>
                        <w:rStyle w:val="Hyperlink"/>
                      </w:rPr>
                      <w:t xml:space="preserve">Service event start date</w:t>
                    </w:r>
                  </w:hyperlink>
                </w:p>
              </w:tc>
              <w:tc>
                <w:tcPr>
                  <w:vAlign w:val="top"/>
                </w:tcPr>
                <w:p>
                  <w:r>
                    <w:t xml:space="preserve">498706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d204f62da43a42ff">
                    <w:r>
                      <w:rPr>
                        <w:rStyle w:val="Hyperlink"/>
                      </w:rPr>
                      <w:t xml:space="preserve">Service event start time</w:t>
                    </w:r>
                  </w:hyperlink>
                </w:p>
              </w:tc>
              <w:tc>
                <w:tcPr>
                  <w:vAlign w:val="top"/>
                </w:tcPr>
                <w:p>
                  <w:r>
                    <w:t xml:space="preserve">498692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071864e0ec28403d">
                    <w:r>
                      <w:rPr>
                        <w:rStyle w:val="Hyperlink"/>
                      </w:rPr>
                      <w:t xml:space="preserve">Service delivery setting</w:t>
                    </w:r>
                  </w:hyperlink>
                </w:p>
              </w:tc>
              <w:tc>
                <w:tcPr>
                  <w:vAlign w:val="top"/>
                </w:tcPr>
                <w:p>
                  <w:r>
                    <w:t xml:space="preserve">319817</w:t>
                  </w:r>
                </w:p>
              </w:tc>
              <w:tc>
                <w:tcPr>
                  <w:vAlign w:val="top"/>
                </w:tcPr>
                <w:p>
                  <w:r>
                    <w:t xml:space="preserve">String
[7]</w:t>
                  </w:r>
                </w:p>
              </w:tc>
              <w:tc>
                <w:tcPr>
                  <w:vAlign w:val="top"/>
                </w:tcPr>
                <w:p>
                  <w:r>
                    <w:t xml:space="preserve">AN{.N{.NN}}</w:t>
                  </w:r>
                  <w:r>
                    <w:br/>
                  </w:r>
                  <w:r>
                    <w:t xml:space="preserve">The NCCS (version 2) code set representing service delivery setting.</w:t>
                  </w:r>
                </w:p>
              </w:tc>
            </w:tr>
            <w:tr>
              <w:trPr/>
              <w:tc>
                <w:tcPr>
                  <w:tcMar>
                    <w:right w:w="29" w:type="dxa"/>
                  </w:tcMar>
                  <w:vAlign w:val="top"/>
                </w:tcPr>
                <w:p>
                  <w:pPr>
                    <w:keepNext/>
                    <w:jc w:val="center"/>
                  </w:pPr>
                  <w:r>
                    <w:t xml:space="preserve">      -</w:t>
                  </w:r>
                </w:p>
              </w:tc>
              <w:tc>
                <w:tcPr>
                  <w:tcMar>
                    <w:left w:w="225" w:type="dxa"/>
                  </w:tcMar>
                  <w:vAlign w:val="top"/>
                </w:tcPr>
                <w:p>
                  <w:hyperlink w:history="true" r:id="R35b4b22966e14707">
                    <w:r>
                      <w:rPr>
                        <w:rStyle w:val="Hyperlink"/>
                      </w:rPr>
                      <w:t xml:space="preserve">Service event end date</w:t>
                    </w:r>
                  </w:hyperlink>
                </w:p>
              </w:tc>
              <w:tc>
                <w:tcPr>
                  <w:vAlign w:val="top"/>
                </w:tcPr>
                <w:p>
                  <w:r>
                    <w:t xml:space="preserve">498709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276e8be20cf434a">
                    <w:r>
                      <w:rPr>
                        <w:rStyle w:val="Hyperlink"/>
                      </w:rPr>
                      <w:t xml:space="preserve">Service event end time</w:t>
                    </w:r>
                  </w:hyperlink>
                </w:p>
              </w:tc>
              <w:tc>
                <w:tcPr>
                  <w:vAlign w:val="top"/>
                </w:tcPr>
                <w:p>
                  <w:r>
                    <w:t xml:space="preserve">498696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b54bbf1ff89b42f1">
                    <w:r>
                      <w:rPr>
                        <w:rStyle w:val="Hyperlink"/>
                      </w:rPr>
                      <w:t xml:space="preserve">Service event frequency</w:t>
                    </w:r>
                  </w:hyperlink>
                </w:p>
              </w:tc>
              <w:tc>
                <w:tcPr>
                  <w:vAlign w:val="top"/>
                </w:tcPr>
                <w:p>
                  <w:r>
                    <w:t xml:space="preserve">498858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7 days each week, and more than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7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4–6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1–3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2–3 days each month,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Once each month,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Less often than once each month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applicable—one-off event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49c3b3abbd4821">
                    <w:r>
                      <w:rPr>
                        <w:rStyle w:val="Hyperlink"/>
                      </w:rPr>
                      <w:t xml:space="preserve">Length of service event</w:t>
                    </w:r>
                  </w:hyperlink>
                </w:p>
              </w:tc>
              <w:tc>
                <w:tcPr>
                  <w:vAlign w:val="top"/>
                </w:tcPr>
                <w:p>
                  <w:r>
                    <w:t xml:space="preserve">503266</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      -</w:t>
                  </w:r>
                </w:p>
              </w:tc>
              <w:tc>
                <w:tcPr>
                  <w:tcMar>
                    <w:left w:w="225" w:type="dxa"/>
                  </w:tcMar>
                  <w:vAlign w:val="top"/>
                </w:tcPr>
                <w:p>
                  <w:hyperlink w:history="true" r:id="R4918274a7cc946c5">
                    <w:r>
                      <w:rPr>
                        <w:rStyle w:val="Hyperlink"/>
                      </w:rPr>
                      <w:t xml:space="preserve">Goods and equipment received (service event)</w:t>
                    </w:r>
                  </w:hyperlink>
                </w:p>
              </w:tc>
              <w:tc>
                <w:tcPr>
                  <w:vAlign w:val="top"/>
                </w:tcPr>
                <w:p>
                  <w:r>
                    <w:t xml:space="preserve">508632</w:t>
                  </w:r>
                </w:p>
              </w:tc>
              <w:tc>
                <w:tcPr>
                  <w:vAlign w:val="top"/>
                </w:tcPr>
                <w:p>
                  <w:r>
                    <w:t xml:space="preserve">String
[8]</w:t>
                  </w:r>
                </w:p>
              </w:tc>
              <w:tc>
                <w:tcPr>
                  <w:vAlign w:val="top"/>
                </w:tcPr>
                <w:p>
                  <w:r>
                    <w:t xml:space="preserve">NN [NN NN]</w:t>
                  </w:r>
                  <w:r>
                    <w:br/>
                  </w:r>
                </w:p>
                <w:p>
                  <w:r>
                    <w:t xml:space="preserve">A codeset representing a logical and integrated taxonomy and terminology for assistive technology products.</w:t>
                  </w:r>
                </w:p>
              </w:tc>
            </w:tr>
          </w:tbl>
          <w:p/>
        </w:tc>
      </w:tr>
    </w:tbl>
    <w:p>
      <w:r>
        <w:br/>
      </w:r>
    </w:p>
    <w:sectPr>
      <w:footerReference xmlns:r="http://schemas.openxmlformats.org/officeDocument/2006/relationships" w:type="default" r:id="Rd9522b2938cb466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0e63d755a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22b2938cb4661" /><Relationship Type="http://schemas.openxmlformats.org/officeDocument/2006/relationships/header" Target="/word/header1.xml" Id="R1c97e23148844283" /><Relationship Type="http://schemas.openxmlformats.org/officeDocument/2006/relationships/settings" Target="/word/settings.xml" Id="Rbc6221b3213e43b0" /><Relationship Type="http://schemas.openxmlformats.org/officeDocument/2006/relationships/styles" Target="/word/styles.xml" Id="R68d0be81e3e64306" /><Relationship Type="http://schemas.openxmlformats.org/officeDocument/2006/relationships/hyperlink" Target="https://meteor-uat.aihw.gov.au/content/434713" TargetMode="External" Id="R622ae9da6db244ee" /><Relationship Type="http://schemas.openxmlformats.org/officeDocument/2006/relationships/hyperlink" Target="https://meteor-uat.aihw.gov.au/content/428994" TargetMode="External" Id="Rea2fb0a516be42df" /><Relationship Type="http://schemas.openxmlformats.org/officeDocument/2006/relationships/hyperlink" Target="https://meteor-uat.aihw.gov.au/content/428717" TargetMode="External" Id="R6f1ff948360c4a37" /><Relationship Type="http://schemas.openxmlformats.org/officeDocument/2006/relationships/hyperlink" Target="https://meteor-uat.aihw.gov.au/content/428874" TargetMode="External" Id="R2df911b9ad624388" /><Relationship Type="http://schemas.openxmlformats.org/officeDocument/2006/relationships/hyperlink" Target="https://meteor-uat.aihw.gov.au/content/429252" TargetMode="External" Id="Rddea8d5c261f4133" /><Relationship Type="http://schemas.openxmlformats.org/officeDocument/2006/relationships/hyperlink" Target="https://meteor-uat.aihw.gov.au/content/428668" TargetMode="External" Id="Reb61f321657742b4" /><Relationship Type="http://schemas.openxmlformats.org/officeDocument/2006/relationships/hyperlink" Target="https://meteor-uat.aihw.gov.au/content/428880" TargetMode="External" Id="Rfe524b7e042e495b" /><Relationship Type="http://schemas.openxmlformats.org/officeDocument/2006/relationships/hyperlink" Target="https://meteor-uat.aihw.gov.au/content/428979" TargetMode="External" Id="Ra64ff01ef9ed41ca" /><Relationship Type="http://schemas.openxmlformats.org/officeDocument/2006/relationships/hyperlink" Target="https://meteor-uat.aihw.gov.au/content/429894" TargetMode="External" Id="R8df3694d82f54974" /><Relationship Type="http://schemas.openxmlformats.org/officeDocument/2006/relationships/hyperlink" Target="https://meteor-uat.aihw.gov.au/content/430134" TargetMode="External" Id="Rb151d9e85e0c4c7c" /><Relationship Type="http://schemas.openxmlformats.org/officeDocument/2006/relationships/hyperlink" Target="https://meteor-uat.aihw.gov.au/content/429004" TargetMode="External" Id="R118bbf157c1f47c2" /><Relationship Type="http://schemas.openxmlformats.org/officeDocument/2006/relationships/hyperlink" Target="https://meteor-uat.aihw.gov.au/content/429376" TargetMode="External" Id="Rba7a10ffbb73487d" /><Relationship Type="http://schemas.openxmlformats.org/officeDocument/2006/relationships/hyperlink" Target="https://meteor-uat.aihw.gov.au/content/429268" TargetMode="External" Id="Rb6b2630ba4b54ee7" /><Relationship Type="http://schemas.openxmlformats.org/officeDocument/2006/relationships/hyperlink" Target="https://meteor-uat.aihw.gov.au/content/429264" TargetMode="External" Id="Re47eb41abef84561" /><Relationship Type="http://schemas.openxmlformats.org/officeDocument/2006/relationships/hyperlink" Target="https://meteor-uat.aihw.gov.au/content/429397" TargetMode="External" Id="R708deb7d5dc4479f" /><Relationship Type="http://schemas.openxmlformats.org/officeDocument/2006/relationships/hyperlink" Target="https://meteor-uat.aihw.gov.au/content/429387" TargetMode="External" Id="Rb2a61a0f12cd4051" /><Relationship Type="http://schemas.openxmlformats.org/officeDocument/2006/relationships/hyperlink" Target="https://meteor-uat.aihw.gov.au/content/430165" TargetMode="External" Id="Rebc2ccc505764877" /><Relationship Type="http://schemas.openxmlformats.org/officeDocument/2006/relationships/hyperlink" Target="https://meteor-uat.aihw.gov.au/content/429016" TargetMode="External" Id="R30709aa909bb475a" /><Relationship Type="http://schemas.openxmlformats.org/officeDocument/2006/relationships/hyperlink" Target="https://meteor-uat.aihw.gov.au/content/430494" TargetMode="External" Id="Rfad01f3be27443fa" /><Relationship Type="http://schemas.openxmlformats.org/officeDocument/2006/relationships/hyperlink" Target="https://meteor-uat.aihw.gov.au/content/430313" TargetMode="External" Id="R4063350ee79944f4" /><Relationship Type="http://schemas.openxmlformats.org/officeDocument/2006/relationships/hyperlink" Target="https://meteor-uat.aihw.gov.au/content/430325" TargetMode="External" Id="Re8ab855be6084fcd" /><Relationship Type="http://schemas.openxmlformats.org/officeDocument/2006/relationships/hyperlink" Target="https://meteor-uat.aihw.gov.au/content/430483" TargetMode="External" Id="R00efc50fc1ac4123" /><Relationship Type="http://schemas.openxmlformats.org/officeDocument/2006/relationships/hyperlink" Target="https://meteor-uat.aihw.gov.au/content/430445" TargetMode="External" Id="R70bcd7d735944fdf" /><Relationship Type="http://schemas.openxmlformats.org/officeDocument/2006/relationships/hyperlink" Target="https://meteor-uat.aihw.gov.au/content/469923" TargetMode="External" Id="R2788ebda4e1f41aa" /><Relationship Type="http://schemas.openxmlformats.org/officeDocument/2006/relationships/hyperlink" Target="https://meteor-uat.aihw.gov.au/content/430469" TargetMode="External" Id="Rc615dae5c53842b7" /><Relationship Type="http://schemas.openxmlformats.org/officeDocument/2006/relationships/hyperlink" Target="https://meteor-uat.aihw.gov.au/content/469925" TargetMode="External" Id="Rba374bdb313a43af" /><Relationship Type="http://schemas.openxmlformats.org/officeDocument/2006/relationships/hyperlink" Target="https://meteor-uat.aihw.gov.au/content/430490" TargetMode="External" Id="R5b210d803cac4290" /><Relationship Type="http://schemas.openxmlformats.org/officeDocument/2006/relationships/hyperlink" Target="https://meteor-uat.aihw.gov.au/content/430339" TargetMode="External" Id="R85e11e472b724f23" /><Relationship Type="http://schemas.openxmlformats.org/officeDocument/2006/relationships/hyperlink" Target="https://meteor-uat.aihw.gov.au/content/429068" TargetMode="External" Id="R02b604e88f79499a" /><Relationship Type="http://schemas.openxmlformats.org/officeDocument/2006/relationships/hyperlink" Target="https://meteor-uat.aihw.gov.au/content/430302" TargetMode="External" Id="R1c53529b25fd4d54" /><Relationship Type="http://schemas.openxmlformats.org/officeDocument/2006/relationships/hyperlink" Target="https://meteor-uat.aihw.gov.au/content/429543" TargetMode="External" Id="R7fa8861ec2b94e59" /><Relationship Type="http://schemas.openxmlformats.org/officeDocument/2006/relationships/hyperlink" Target="https://meteor-uat.aihw.gov.au/content/428950" TargetMode="External" Id="R66884975b5e24b4c" /><Relationship Type="http://schemas.openxmlformats.org/officeDocument/2006/relationships/hyperlink" Target="https://meteor-uat.aihw.gov.au/content/430107" TargetMode="External" Id="R03c77985a5fa4e6c" /><Relationship Type="http://schemas.openxmlformats.org/officeDocument/2006/relationships/hyperlink" Target="https://meteor-uat.aihw.gov.au/content/430306" TargetMode="External" Id="Rd71ba2c4fc734cd1" /><Relationship Type="http://schemas.openxmlformats.org/officeDocument/2006/relationships/hyperlink" Target="https://meteor-uat.aihw.gov.au/content/430096" TargetMode="External" Id="R53343923ca184c3f" /><Relationship Type="http://schemas.openxmlformats.org/officeDocument/2006/relationships/hyperlink" Target="https://meteor-uat.aihw.gov.au/content/428932" TargetMode="External" Id="R2955987283224722" /><Relationship Type="http://schemas.openxmlformats.org/officeDocument/2006/relationships/hyperlink" Target="https://meteor-uat.aihw.gov.au/content/429747" TargetMode="External" Id="R4f4ede75359e4b9e" /><Relationship Type="http://schemas.openxmlformats.org/officeDocument/2006/relationships/hyperlink" Target="https://meteor-uat.aihw.gov.au/content/429586" TargetMode="External" Id="Rfc530c6e556e4966" /><Relationship Type="http://schemas.openxmlformats.org/officeDocument/2006/relationships/hyperlink" Target="https://meteor-uat.aihw.gov.au/content/429594" TargetMode="External" Id="R9bec4f9d6bf34cc2" /><Relationship Type="http://schemas.openxmlformats.org/officeDocument/2006/relationships/hyperlink" Target="https://meteor-uat.aihw.gov.au/content/429869" TargetMode="External" Id="R221bb4ce106c443d" /><Relationship Type="http://schemas.openxmlformats.org/officeDocument/2006/relationships/hyperlink" Target="https://meteor-uat.aihw.gov.au/content/429840" TargetMode="External" Id="R646d6ac0a4bd4a53" /><Relationship Type="http://schemas.openxmlformats.org/officeDocument/2006/relationships/hyperlink" Target="https://meteor-uat.aihw.gov.au/content/429404" TargetMode="External" Id="R0e98ae44ec8447cf" /><Relationship Type="http://schemas.openxmlformats.org/officeDocument/2006/relationships/hyperlink" Target="https://meteor-uat.aihw.gov.au/content/429012" TargetMode="External" Id="R6812a99ba2bb4f49" /><Relationship Type="http://schemas.openxmlformats.org/officeDocument/2006/relationships/hyperlink" Target="https://meteor-uat.aihw.gov.au/content/429889" TargetMode="External" Id="Reab77967e78a48e5" /><Relationship Type="http://schemas.openxmlformats.org/officeDocument/2006/relationships/hyperlink" Target="https://meteor-uat.aihw.gov.au/content/430158" TargetMode="External" Id="R14ef5270777e4d3f" /><Relationship Type="http://schemas.openxmlformats.org/officeDocument/2006/relationships/hyperlink" Target="https://meteor-uat.aihw.gov.au/content/484548" TargetMode="External" Id="R45694e6b29ca4b4f" /><Relationship Type="http://schemas.openxmlformats.org/officeDocument/2006/relationships/hyperlink" Target="https://meteor-uat.aihw.gov.au/content/320111" TargetMode="External" Id="Racc95dd60a7b4e43" /><Relationship Type="http://schemas.openxmlformats.org/officeDocument/2006/relationships/hyperlink" Target="https://meteor-uat.aihw.gov.au/content/320125" TargetMode="External" Id="Rbf40023021ad496b" /><Relationship Type="http://schemas.openxmlformats.org/officeDocument/2006/relationships/hyperlink" Target="https://meteor-uat.aihw.gov.au/content/320219" TargetMode="External" Id="R31aad463556d43e7" /><Relationship Type="http://schemas.openxmlformats.org/officeDocument/2006/relationships/hyperlink" Target="https://meteor-uat.aihw.gov.au/content/320120" TargetMode="External" Id="Rc1144f9973bf4de5" /><Relationship Type="http://schemas.openxmlformats.org/officeDocument/2006/relationships/hyperlink" Target="https://meteor-uat.aihw.gov.au/content/320216" TargetMode="External" Id="R0195985a79ff4a93" /><Relationship Type="http://schemas.openxmlformats.org/officeDocument/2006/relationships/hyperlink" Target="https://meteor-uat.aihw.gov.au/content/320213" TargetMode="External" Id="Re83fb120e8054864" /><Relationship Type="http://schemas.openxmlformats.org/officeDocument/2006/relationships/hyperlink" Target="https://meteor-uat.aihw.gov.au/content/492069" TargetMode="External" Id="Ra9dbaa7b402647b5" /><Relationship Type="http://schemas.openxmlformats.org/officeDocument/2006/relationships/hyperlink" Target="https://meteor-uat.aihw.gov.au/content/492131" TargetMode="External" Id="Rf9207bad3123498c" /><Relationship Type="http://schemas.openxmlformats.org/officeDocument/2006/relationships/hyperlink" Target="https://meteor-uat.aihw.gov.au/content/386443" TargetMode="External" Id="R7613e070c2c74878" /><Relationship Type="http://schemas.openxmlformats.org/officeDocument/2006/relationships/hyperlink" Target="https://meteor-uat.aihw.gov.au/content/320117" TargetMode="External" Id="R90b1e02ff12f4b45" /><Relationship Type="http://schemas.openxmlformats.org/officeDocument/2006/relationships/hyperlink" Target="https://meteor-uat.aihw.gov.au/content/320141" TargetMode="External" Id="Rc9bc6acabaa34145" /><Relationship Type="http://schemas.openxmlformats.org/officeDocument/2006/relationships/hyperlink" Target="https://meteor-uat.aihw.gov.au/content/327294" TargetMode="External" Id="R4c4ff01942aa4af5" /><Relationship Type="http://schemas.openxmlformats.org/officeDocument/2006/relationships/hyperlink" Target="https://meteor-uat.aihw.gov.au/content/320138" TargetMode="External" Id="Ra1eaea1208a945b2" /><Relationship Type="http://schemas.openxmlformats.org/officeDocument/2006/relationships/hyperlink" Target="https://meteor-uat.aihw.gov.au/content/320151" TargetMode="External" Id="R31ddb71fc2e34401" /><Relationship Type="http://schemas.openxmlformats.org/officeDocument/2006/relationships/hyperlink" Target="https://meteor-uat.aihw.gov.au/content/320147" TargetMode="External" Id="R2d8e168bed5f44f2" /><Relationship Type="http://schemas.openxmlformats.org/officeDocument/2006/relationships/hyperlink" Target="https://meteor-uat.aihw.gov.au/content/320165" TargetMode="External" Id="Rd33cb60678dc476c" /><Relationship Type="http://schemas.openxmlformats.org/officeDocument/2006/relationships/hyperlink" Target="https://meteor-uat.aihw.gov.au/content/320177" TargetMode="External" Id="R2140c8f7efdc431e" /><Relationship Type="http://schemas.openxmlformats.org/officeDocument/2006/relationships/hyperlink" Target="https://meteor-uat.aihw.gov.au/content/320171" TargetMode="External" Id="R006f7159351a4d7b" /><Relationship Type="http://schemas.openxmlformats.org/officeDocument/2006/relationships/hyperlink" Target="https://meteor-uat.aihw.gov.au/content/320195" TargetMode="External" Id="R9afc2f1aa69541f7" /><Relationship Type="http://schemas.openxmlformats.org/officeDocument/2006/relationships/hyperlink" Target="https://meteor-uat.aihw.gov.au/content/320207" TargetMode="External" Id="R75c6e3f0f9154b66" /><Relationship Type="http://schemas.openxmlformats.org/officeDocument/2006/relationships/hyperlink" Target="https://meteor-uat.aihw.gov.au/content/320198" TargetMode="External" Id="Rc66a6df5b6c94da9" /><Relationship Type="http://schemas.openxmlformats.org/officeDocument/2006/relationships/hyperlink" Target="https://meteor-uat.aihw.gov.au/content/493210" TargetMode="External" Id="R16367d88c0cc47bc" /><Relationship Type="http://schemas.openxmlformats.org/officeDocument/2006/relationships/hyperlink" Target="https://meteor-uat.aihw.gov.au/content/490104" TargetMode="External" Id="R870baa72d1544257" /><Relationship Type="http://schemas.openxmlformats.org/officeDocument/2006/relationships/hyperlink" Target="https://meteor-uat.aihw.gov.au/content/491624" TargetMode="External" Id="R961ce8867b53493c" /><Relationship Type="http://schemas.openxmlformats.org/officeDocument/2006/relationships/hyperlink" Target="https://meteor-uat.aihw.gov.au/content/491649" TargetMode="External" Id="Rfb850cabf9a64bd4" /><Relationship Type="http://schemas.openxmlformats.org/officeDocument/2006/relationships/hyperlink" Target="https://meteor-uat.aihw.gov.au/content/515164" TargetMode="External" Id="R95b0ddfaf44649e1" /><Relationship Type="http://schemas.openxmlformats.org/officeDocument/2006/relationships/hyperlink" Target="https://meteor-uat.aihw.gov.au/content/269943" TargetMode="External" Id="Rb5037a8ade274e03" /><Relationship Type="http://schemas.openxmlformats.org/officeDocument/2006/relationships/hyperlink" Target="https://meteor-uat.aihw.gov.au/content/484552" TargetMode="External" Id="R61e0d6b1b3e7499d" /><Relationship Type="http://schemas.openxmlformats.org/officeDocument/2006/relationships/hyperlink" Target="https://meteor-uat.aihw.gov.au/content/491352" TargetMode="External" Id="R9be8e92eaa234cac" /><Relationship Type="http://schemas.openxmlformats.org/officeDocument/2006/relationships/hyperlink" Target="https://meteor-uat.aihw.gov.au/content/459973" TargetMode="External" Id="R5dafb680e3c6474b" /><Relationship Type="http://schemas.openxmlformats.org/officeDocument/2006/relationships/hyperlink" Target="https://meteor-uat.aihw.gov.au/content/460120" TargetMode="External" Id="Rb9ba979c3acd408a" /><Relationship Type="http://schemas.openxmlformats.org/officeDocument/2006/relationships/hyperlink" Target="https://meteor-uat.aihw.gov.au/content/291036" TargetMode="External" Id="R281e4b5f5ae74128" /><Relationship Type="http://schemas.openxmlformats.org/officeDocument/2006/relationships/hyperlink" Target="https://meteor-uat.aihw.gov.au/content/460125" TargetMode="External" Id="Rdd2464f65baa4533" /><Relationship Type="http://schemas.openxmlformats.org/officeDocument/2006/relationships/hyperlink" Target="https://meteor-uat.aihw.gov.au/content/270203" TargetMode="External" Id="R6458d9b2a7c9439b" /><Relationship Type="http://schemas.openxmlformats.org/officeDocument/2006/relationships/hyperlink" Target="https://meteor-uat.aihw.gov.au/content/493242" TargetMode="External" Id="Rf811607f9fd047b8" /><Relationship Type="http://schemas.openxmlformats.org/officeDocument/2006/relationships/hyperlink" Target="https://meteor-uat.aihw.gov.au/content/269929" TargetMode="External" Id="Raab2980c2db044ea" /><Relationship Type="http://schemas.openxmlformats.org/officeDocument/2006/relationships/hyperlink" Target="https://meteor-uat.aihw.gov.au/content/509178" TargetMode="External" Id="Rd242863d89c547ce" /><Relationship Type="http://schemas.openxmlformats.org/officeDocument/2006/relationships/hyperlink" Target="https://meteor-uat.aihw.gov.au/content/509172" TargetMode="External" Id="Rc04676ff34354e2b" /><Relationship Type="http://schemas.openxmlformats.org/officeDocument/2006/relationships/hyperlink" Target="https://meteor-uat.aihw.gov.au/content/509168" TargetMode="External" Id="R48e21374c139449b" /><Relationship Type="http://schemas.openxmlformats.org/officeDocument/2006/relationships/hyperlink" Target="https://meteor-uat.aihw.gov.au/content/349510" TargetMode="External" Id="R07aa392d4b2c4e29" /><Relationship Type="http://schemas.openxmlformats.org/officeDocument/2006/relationships/hyperlink" Target="https://meteor-uat.aihw.gov.au/content/349481" TargetMode="External" Id="R4aa23d4aaf7d41ea" /><Relationship Type="http://schemas.openxmlformats.org/officeDocument/2006/relationships/hyperlink" Target="https://meteor-uat.aihw.gov.au/content/349483" TargetMode="External" Id="R0384ec91ba424de7" /><Relationship Type="http://schemas.openxmlformats.org/officeDocument/2006/relationships/hyperlink" Target="https://meteor-uat.aihw.gov.au/content/287007" TargetMode="External" Id="Rf1950b5633c64e19" /><Relationship Type="http://schemas.openxmlformats.org/officeDocument/2006/relationships/hyperlink" Target="https://meteor-uat.aihw.gov.au/content/287316" TargetMode="External" Id="R8ea639b0f0eb4884" /><Relationship Type="http://schemas.openxmlformats.org/officeDocument/2006/relationships/hyperlink" Target="https://meteor-uat.aihw.gov.au/content/349895" TargetMode="External" Id="R9e924c53cce743e4" /><Relationship Type="http://schemas.openxmlformats.org/officeDocument/2006/relationships/hyperlink" Target="https://meteor-uat.aihw.gov.au/content/294429" TargetMode="External" Id="R01c2d19ae3cf454e" /><Relationship Type="http://schemas.openxmlformats.org/officeDocument/2006/relationships/hyperlink" Target="https://meteor-uat.aihw.gov.au/content/496137" TargetMode="External" Id="R18cdb9db454e4954" /><Relationship Type="http://schemas.openxmlformats.org/officeDocument/2006/relationships/hyperlink" Target="https://meteor-uat.aihw.gov.au/content/496157" TargetMode="External" Id="R1267d8aca2894149" /><Relationship Type="http://schemas.openxmlformats.org/officeDocument/2006/relationships/hyperlink" Target="https://meteor-uat.aihw.gov.au/content/496111" TargetMode="External" Id="R37569e949c204952" /><Relationship Type="http://schemas.openxmlformats.org/officeDocument/2006/relationships/hyperlink" Target="https://meteor-uat.aihw.gov.au/content/496100" TargetMode="External" Id="R0da9777c39c84276" /><Relationship Type="http://schemas.openxmlformats.org/officeDocument/2006/relationships/hyperlink" Target="https://meteor-uat.aihw.gov.au/content/270167" TargetMode="External" Id="R3e233b615e4644a3" /><Relationship Type="http://schemas.openxmlformats.org/officeDocument/2006/relationships/hyperlink" Target="https://meteor-uat.aihw.gov.au/content/496143" TargetMode="External" Id="R939c99ad7b514499" /><Relationship Type="http://schemas.openxmlformats.org/officeDocument/2006/relationships/hyperlink" Target="https://meteor-uat.aihw.gov.au/content/496088" TargetMode="External" Id="R76cc19d3493a43e4" /><Relationship Type="http://schemas.openxmlformats.org/officeDocument/2006/relationships/hyperlink" Target="https://meteor-uat.aihw.gov.au/content/498129" TargetMode="External" Id="R95f374e5cf114c7c" /><Relationship Type="http://schemas.openxmlformats.org/officeDocument/2006/relationships/hyperlink" Target="https://meteor-uat.aihw.gov.au/content/510168" TargetMode="External" Id="Ra46bca8c40494ee8" /><Relationship Type="http://schemas.openxmlformats.org/officeDocument/2006/relationships/hyperlink" Target="https://meteor-uat.aihw.gov.au/content/323286" TargetMode="External" Id="R8be4e4364d6043e6" /><Relationship Type="http://schemas.openxmlformats.org/officeDocument/2006/relationships/hyperlink" Target="https://meteor-uat.aihw.gov.au/content/269950" TargetMode="External" Id="Rdb370f569ca34b14" /><Relationship Type="http://schemas.openxmlformats.org/officeDocument/2006/relationships/hyperlink" Target="https://meteor-uat.aihw.gov.au/content/469909" TargetMode="External" Id="Re7f49cf9dd1a4b38" /><Relationship Type="http://schemas.openxmlformats.org/officeDocument/2006/relationships/hyperlink" Target="https://meteor-uat.aihw.gov.au/content/302481" TargetMode="External" Id="R7d772cd37e8f479d" /><Relationship Type="http://schemas.openxmlformats.org/officeDocument/2006/relationships/hyperlink" Target="https://meteor-uat.aihw.gov.au/content/270112" TargetMode="External" Id="Rf7bdc352c2c6425e" /><Relationship Type="http://schemas.openxmlformats.org/officeDocument/2006/relationships/hyperlink" Target="https://meteor-uat.aihw.gov.au/content/270385" TargetMode="External" Id="R03b862e2423b41a6" /><Relationship Type="http://schemas.openxmlformats.org/officeDocument/2006/relationships/hyperlink" Target="https://meteor-uat.aihw.gov.au/content/508411" TargetMode="External" Id="Rdd5a812323a8401c" /><Relationship Type="http://schemas.openxmlformats.org/officeDocument/2006/relationships/hyperlink" Target="https://meteor-uat.aihw.gov.au/content/484543" TargetMode="External" Id="Rc331f50ce6934cb9" /><Relationship Type="http://schemas.openxmlformats.org/officeDocument/2006/relationships/hyperlink" Target="https://meteor-uat.aihw.gov.au/content/491352" TargetMode="External" Id="R68594e4793c4441b" /><Relationship Type="http://schemas.openxmlformats.org/officeDocument/2006/relationships/hyperlink" Target="https://meteor-uat.aihw.gov.au/content/459973" TargetMode="External" Id="R64dcec3759914d95" /><Relationship Type="http://schemas.openxmlformats.org/officeDocument/2006/relationships/hyperlink" Target="https://meteor-uat.aihw.gov.au/content/460120" TargetMode="External" Id="Rf95aae1be8384fb8" /><Relationship Type="http://schemas.openxmlformats.org/officeDocument/2006/relationships/hyperlink" Target="https://meteor-uat.aihw.gov.au/content/291036" TargetMode="External" Id="Rafd8193fb30a48cd" /><Relationship Type="http://schemas.openxmlformats.org/officeDocument/2006/relationships/hyperlink" Target="https://meteor-uat.aihw.gov.au/content/460125" TargetMode="External" Id="Rdcbba0a950e54943" /><Relationship Type="http://schemas.openxmlformats.org/officeDocument/2006/relationships/hyperlink" Target="https://meteor-uat.aihw.gov.au/content/270203" TargetMode="External" Id="R9871392bcf474324" /><Relationship Type="http://schemas.openxmlformats.org/officeDocument/2006/relationships/hyperlink" Target="https://meteor-uat.aihw.gov.au/content/493242" TargetMode="External" Id="Redb0bbfad384418f" /><Relationship Type="http://schemas.openxmlformats.org/officeDocument/2006/relationships/hyperlink" Target="https://meteor-uat.aihw.gov.au/content/269929" TargetMode="External" Id="R05696664f11142f5" /><Relationship Type="http://schemas.openxmlformats.org/officeDocument/2006/relationships/hyperlink" Target="https://meteor-uat.aihw.gov.au/content/349510" TargetMode="External" Id="R8af567440a9b4f58" /><Relationship Type="http://schemas.openxmlformats.org/officeDocument/2006/relationships/hyperlink" Target="https://meteor-uat.aihw.gov.au/content/349481" TargetMode="External" Id="R0942186d057a4972" /><Relationship Type="http://schemas.openxmlformats.org/officeDocument/2006/relationships/hyperlink" Target="https://meteor-uat.aihw.gov.au/content/349483" TargetMode="External" Id="Rea65c9572f3c4b68" /><Relationship Type="http://schemas.openxmlformats.org/officeDocument/2006/relationships/hyperlink" Target="https://meteor-uat.aihw.gov.au/content/287007" TargetMode="External" Id="Rc56a3306230143b8" /><Relationship Type="http://schemas.openxmlformats.org/officeDocument/2006/relationships/hyperlink" Target="https://meteor-uat.aihw.gov.au/content/287316" TargetMode="External" Id="Ra18fb12c0a79432a" /><Relationship Type="http://schemas.openxmlformats.org/officeDocument/2006/relationships/hyperlink" Target="https://meteor-uat.aihw.gov.au/content/349895" TargetMode="External" Id="Rea7ba40552ea410c" /><Relationship Type="http://schemas.openxmlformats.org/officeDocument/2006/relationships/hyperlink" Target="https://meteor-uat.aihw.gov.au/content/294429" TargetMode="External" Id="R28a27255fc6e41a2" /><Relationship Type="http://schemas.openxmlformats.org/officeDocument/2006/relationships/hyperlink" Target="https://meteor-uat.aihw.gov.au/content/269950" TargetMode="External" Id="R59ffef4dfbd44e25" /><Relationship Type="http://schemas.openxmlformats.org/officeDocument/2006/relationships/hyperlink" Target="https://meteor-uat.aihw.gov.au/content/314817" TargetMode="External" Id="R6a41cb7825b544cc" /><Relationship Type="http://schemas.openxmlformats.org/officeDocument/2006/relationships/hyperlink" Target="https://meteor-uat.aihw.gov.au/content/469909" TargetMode="External" Id="R7071c3e2a20d439c" /><Relationship Type="http://schemas.openxmlformats.org/officeDocument/2006/relationships/hyperlink" Target="https://meteor-uat.aihw.gov.au/content/493499" TargetMode="External" Id="Rda5bc546669c48d0" /><Relationship Type="http://schemas.openxmlformats.org/officeDocument/2006/relationships/hyperlink" Target="https://meteor-uat.aihw.gov.au/content/493630" TargetMode="External" Id="R36bfd9f94864472b" /><Relationship Type="http://schemas.openxmlformats.org/officeDocument/2006/relationships/hyperlink" Target="https://meteor-uat.aihw.gov.au/content/489826" TargetMode="External" Id="R9e920e03342c4fc0" /><Relationship Type="http://schemas.openxmlformats.org/officeDocument/2006/relationships/hyperlink" Target="https://meteor-uat.aihw.gov.au/content/302481" TargetMode="External" Id="Rb453e0a5baa147c2" /><Relationship Type="http://schemas.openxmlformats.org/officeDocument/2006/relationships/hyperlink" Target="https://meteor-uat.aihw.gov.au/content/368085" TargetMode="External" Id="Rb6f5e5352d444252" /><Relationship Type="http://schemas.openxmlformats.org/officeDocument/2006/relationships/hyperlink" Target="https://meteor-uat.aihw.gov.au/content/291036" TargetMode="External" Id="Rf208e0c368e24a51" /><Relationship Type="http://schemas.openxmlformats.org/officeDocument/2006/relationships/hyperlink" Target="https://meteor-uat.aihw.gov.au/content/473762" TargetMode="External" Id="R64c63ee482764c18" /><Relationship Type="http://schemas.openxmlformats.org/officeDocument/2006/relationships/hyperlink" Target="https://meteor-uat.aihw.gov.au/content/304294" TargetMode="External" Id="R668318132cf04f21" /><Relationship Type="http://schemas.openxmlformats.org/officeDocument/2006/relationships/hyperlink" Target="https://meteor-uat.aihw.gov.au/content/270112" TargetMode="External" Id="Ra3958c6d75024c7d" /><Relationship Type="http://schemas.openxmlformats.org/officeDocument/2006/relationships/hyperlink" Target="https://meteor-uat.aihw.gov.au/content/398769" TargetMode="External" Id="R3793caa0c1e4402a" /><Relationship Type="http://schemas.openxmlformats.org/officeDocument/2006/relationships/hyperlink" Target="https://meteor-uat.aihw.gov.au/content/270385" TargetMode="External" Id="R4d2605fa10cd4bae" /><Relationship Type="http://schemas.openxmlformats.org/officeDocument/2006/relationships/hyperlink" Target="https://meteor-uat.aihw.gov.au/content/291045" TargetMode="External" Id="R0d2b70ebab294714" /><Relationship Type="http://schemas.openxmlformats.org/officeDocument/2006/relationships/hyperlink" Target="https://meteor-uat.aihw.gov.au/content/376009" TargetMode="External" Id="R429d0db791a34fba" /><Relationship Type="http://schemas.openxmlformats.org/officeDocument/2006/relationships/hyperlink" Target="https://meteor-uat.aihw.gov.au/content/290046" TargetMode="External" Id="R66fd591596064d26" /><Relationship Type="http://schemas.openxmlformats.org/officeDocument/2006/relationships/hyperlink" Target="https://meteor-uat.aihw.gov.au/content/508411" TargetMode="External" Id="R77eac86438d04b9f" /><Relationship Type="http://schemas.openxmlformats.org/officeDocument/2006/relationships/hyperlink" Target="https://meteor-uat.aihw.gov.au/content/489705" TargetMode="External" Id="R55398ad1923a4511" /><Relationship Type="http://schemas.openxmlformats.org/officeDocument/2006/relationships/hyperlink" Target="https://meteor-uat.aihw.gov.au/content/401809" TargetMode="External" Id="R8acaab260ac54b06" /><Relationship Type="http://schemas.openxmlformats.org/officeDocument/2006/relationships/hyperlink" Target="https://meteor-uat.aihw.gov.au/content/398244" TargetMode="External" Id="R42785883895b4a77" /><Relationship Type="http://schemas.openxmlformats.org/officeDocument/2006/relationships/hyperlink" Target="https://meteor-uat.aihw.gov.au/content/349588" TargetMode="External" Id="R554e1e9792764bde" /><Relationship Type="http://schemas.openxmlformats.org/officeDocument/2006/relationships/hyperlink" Target="https://meteor-uat.aihw.gov.au/content/323185" TargetMode="External" Id="R630d4d894b1d4b2e" /><Relationship Type="http://schemas.openxmlformats.org/officeDocument/2006/relationships/hyperlink" Target="https://meteor-uat.aihw.gov.au/content/617065" TargetMode="External" Id="R67d1afe45dc8419c" /><Relationship Type="http://schemas.openxmlformats.org/officeDocument/2006/relationships/hyperlink" Target="https://meteor-uat.aihw.gov.au/content/497979" TargetMode="External" Id="R5b8ac92dba72462d" /><Relationship Type="http://schemas.openxmlformats.org/officeDocument/2006/relationships/hyperlink" Target="https://meteor-uat.aihw.gov.au/content/321004" TargetMode="External" Id="R340928bc07fb4ce3" /><Relationship Type="http://schemas.openxmlformats.org/officeDocument/2006/relationships/hyperlink" Target="https://meteor-uat.aihw.gov.au/content/322239" TargetMode="External" Id="R325823a60fb54bdc" /><Relationship Type="http://schemas.openxmlformats.org/officeDocument/2006/relationships/hyperlink" Target="https://meteor-uat.aihw.gov.au/content/350937" TargetMode="External" Id="R66706d203e7c4ce3" /><Relationship Type="http://schemas.openxmlformats.org/officeDocument/2006/relationships/hyperlink" Target="https://meteor-uat.aihw.gov.au/content/498020" TargetMode="External" Id="R17cbf70226d54df1" /><Relationship Type="http://schemas.openxmlformats.org/officeDocument/2006/relationships/hyperlink" Target="https://meteor-uat.aihw.gov.au/content/496702" TargetMode="External" Id="R306c18035b914967" /><Relationship Type="http://schemas.openxmlformats.org/officeDocument/2006/relationships/hyperlink" Target="https://meteor-uat.aihw.gov.au/content/496732" TargetMode="External" Id="R1d8e2b5a9c1345d6" /><Relationship Type="http://schemas.openxmlformats.org/officeDocument/2006/relationships/hyperlink" Target="https://meteor-uat.aihw.gov.au/content/356457" TargetMode="External" Id="R54784f8840ba4b29" /><Relationship Type="http://schemas.openxmlformats.org/officeDocument/2006/relationships/hyperlink" Target="https://meteor-uat.aihw.gov.au/content/359019" TargetMode="External" Id="R42ba5fdc4bb04500" /><Relationship Type="http://schemas.openxmlformats.org/officeDocument/2006/relationships/hyperlink" Target="https://meteor-uat.aihw.gov.au/content/287762" TargetMode="External" Id="R4486b876d7574f03" /><Relationship Type="http://schemas.openxmlformats.org/officeDocument/2006/relationships/hyperlink" Target="https://meteor-uat.aihw.gov.au/content/497735" TargetMode="External" Id="R497d05d6cd3c454e" /><Relationship Type="http://schemas.openxmlformats.org/officeDocument/2006/relationships/hyperlink" Target="https://meteor-uat.aihw.gov.au/content/430134" TargetMode="External" Id="R3f02bc22c02e4c91" /><Relationship Type="http://schemas.openxmlformats.org/officeDocument/2006/relationships/hyperlink" Target="https://meteor-uat.aihw.gov.au/content/497726" TargetMode="External" Id="Rc65b5c6337e846b9" /><Relationship Type="http://schemas.openxmlformats.org/officeDocument/2006/relationships/hyperlink" Target="https://meteor-uat.aihw.gov.au/content/457289" TargetMode="External" Id="Rd408144849454198" /><Relationship Type="http://schemas.openxmlformats.org/officeDocument/2006/relationships/hyperlink" Target="https://meteor-uat.aihw.gov.au/content/321039" TargetMode="External" Id="R5101b15cc18c433e" /><Relationship Type="http://schemas.openxmlformats.org/officeDocument/2006/relationships/hyperlink" Target="https://meteor-uat.aihw.gov.au/content/495953" TargetMode="External" Id="R4ae555fb1a9a467b" /><Relationship Type="http://schemas.openxmlformats.org/officeDocument/2006/relationships/hyperlink" Target="https://meteor-uat.aihw.gov.au/content/498103" TargetMode="External" Id="R2f6a5c0fb1d84b65" /><Relationship Type="http://schemas.openxmlformats.org/officeDocument/2006/relationships/hyperlink" Target="https://meteor-uat.aihw.gov.au/content/498101" TargetMode="External" Id="Rb34779165b67495f" /><Relationship Type="http://schemas.openxmlformats.org/officeDocument/2006/relationships/hyperlink" Target="https://meteor-uat.aihw.gov.au/content/497584" TargetMode="External" Id="Rc66d5bc84e5547bc" /><Relationship Type="http://schemas.openxmlformats.org/officeDocument/2006/relationships/hyperlink" Target="https://meteor-uat.aihw.gov.au/content/497569" TargetMode="External" Id="Rfceaa104c4d0468c" /><Relationship Type="http://schemas.openxmlformats.org/officeDocument/2006/relationships/hyperlink" Target="https://meteor-uat.aihw.gov.au/content/497565" TargetMode="External" Id="R81f72d0abd844ae6" /><Relationship Type="http://schemas.openxmlformats.org/officeDocument/2006/relationships/hyperlink" Target="https://meteor-uat.aihw.gov.au/content/497565" TargetMode="External" Id="Rc2b19b6ea78b41f0" /><Relationship Type="http://schemas.openxmlformats.org/officeDocument/2006/relationships/hyperlink" Target="https://meteor-uat.aihw.gov.au/content/497579" TargetMode="External" Id="R5bf3326430e04102" /><Relationship Type="http://schemas.openxmlformats.org/officeDocument/2006/relationships/hyperlink" Target="https://meteor-uat.aihw.gov.au/content/497592" TargetMode="External" Id="R7a984d8b602241fa" /><Relationship Type="http://schemas.openxmlformats.org/officeDocument/2006/relationships/hyperlink" Target="https://meteor-uat.aihw.gov.au/content/497596" TargetMode="External" Id="R2a7825e0a7ff4365" /><Relationship Type="http://schemas.openxmlformats.org/officeDocument/2006/relationships/hyperlink" Target="https://meteor-uat.aihw.gov.au/content/497588" TargetMode="External" Id="Rc05214be82eb4880" /><Relationship Type="http://schemas.openxmlformats.org/officeDocument/2006/relationships/hyperlink" Target="https://meteor-uat.aihw.gov.au/content/495947" TargetMode="External" Id="Rdde206458cc94195" /><Relationship Type="http://schemas.openxmlformats.org/officeDocument/2006/relationships/hyperlink" Target="https://meteor-uat.aihw.gov.au/content/613272" TargetMode="External" Id="Raa6f962a11564699" /><Relationship Type="http://schemas.openxmlformats.org/officeDocument/2006/relationships/hyperlink" Target="https://meteor-uat.aihw.gov.au/content/500412" TargetMode="External" Id="Rae81b8690b96484a" /><Relationship Type="http://schemas.openxmlformats.org/officeDocument/2006/relationships/hyperlink" Target="https://meteor-uat.aihw.gov.au/content/617063" TargetMode="External" Id="R9a5230a3a50a4397" /><Relationship Type="http://schemas.openxmlformats.org/officeDocument/2006/relationships/hyperlink" Target="https://meteor-uat.aihw.gov.au/content/323093" TargetMode="External" Id="R360c8ad00b044610" /><Relationship Type="http://schemas.openxmlformats.org/officeDocument/2006/relationships/hyperlink" Target="https://meteor-uat.aihw.gov.au/content/322248" TargetMode="External" Id="Rb38a3cd86d6e4fe9" /><Relationship Type="http://schemas.openxmlformats.org/officeDocument/2006/relationships/hyperlink" Target="https://meteor-uat.aihw.gov.au/content/270160" TargetMode="External" Id="Rd9004d4570e04890" /><Relationship Type="http://schemas.openxmlformats.org/officeDocument/2006/relationships/hyperlink" Target="https://meteor-uat.aihw.gov.au/content/338558" TargetMode="External" Id="R3c97e491b2394751" /><Relationship Type="http://schemas.openxmlformats.org/officeDocument/2006/relationships/hyperlink" Target="https://meteor-uat.aihw.gov.au/content/509846" TargetMode="External" Id="Rfffabde5eb3f4861" /><Relationship Type="http://schemas.openxmlformats.org/officeDocument/2006/relationships/hyperlink" Target="https://meteor-uat.aihw.gov.au/content/401349" TargetMode="External" Id="R5611859d27614b4e" /><Relationship Type="http://schemas.openxmlformats.org/officeDocument/2006/relationships/hyperlink" Target="https://meteor-uat.aihw.gov.au/content/498601" TargetMode="External" Id="R4b485f72b4184162" /><Relationship Type="http://schemas.openxmlformats.org/officeDocument/2006/relationships/hyperlink" Target="https://meteor-uat.aihw.gov.au/content/503272" TargetMode="External" Id="R71ba4d7f276e463b" /><Relationship Type="http://schemas.openxmlformats.org/officeDocument/2006/relationships/hyperlink" Target="https://meteor-uat.aihw.gov.au/content/498830" TargetMode="External" Id="R90aa9ca28fbc4d2b" /><Relationship Type="http://schemas.openxmlformats.org/officeDocument/2006/relationships/hyperlink" Target="https://meteor-uat.aihw.gov.au/content/503385" TargetMode="External" Id="Ra9ed25ea63574ef4" /><Relationship Type="http://schemas.openxmlformats.org/officeDocument/2006/relationships/hyperlink" Target="https://meteor-uat.aihw.gov.au/content/503381" TargetMode="External" Id="R4d8f7c952ff043fe" /><Relationship Type="http://schemas.openxmlformats.org/officeDocument/2006/relationships/hyperlink" Target="https://meteor-uat.aihw.gov.au/content/498847" TargetMode="External" Id="R312bd77579834dc9" /><Relationship Type="http://schemas.openxmlformats.org/officeDocument/2006/relationships/hyperlink" Target="https://meteor-uat.aihw.gov.au/content/498629" TargetMode="External" Id="Rbbc7092f6b24439e" /><Relationship Type="http://schemas.openxmlformats.org/officeDocument/2006/relationships/hyperlink" Target="https://meteor-uat.aihw.gov.au/content/498582" TargetMode="External" Id="Rf46334de73e843c4" /><Relationship Type="http://schemas.openxmlformats.org/officeDocument/2006/relationships/hyperlink" Target="https://meteor-uat.aihw.gov.au/content/613275" TargetMode="External" Id="R9c806482ede5470e" /><Relationship Type="http://schemas.openxmlformats.org/officeDocument/2006/relationships/hyperlink" Target="https://meteor-uat.aihw.gov.au/content/498706" TargetMode="External" Id="Ra7338122ce9d4b89" /><Relationship Type="http://schemas.openxmlformats.org/officeDocument/2006/relationships/hyperlink" Target="https://meteor-uat.aihw.gov.au/content/498692" TargetMode="External" Id="Rd204f62da43a42ff" /><Relationship Type="http://schemas.openxmlformats.org/officeDocument/2006/relationships/hyperlink" Target="https://meteor-uat.aihw.gov.au/content/319817" TargetMode="External" Id="R071864e0ec28403d" /><Relationship Type="http://schemas.openxmlformats.org/officeDocument/2006/relationships/hyperlink" Target="https://meteor-uat.aihw.gov.au/content/498709" TargetMode="External" Id="R35b4b22966e14707" /><Relationship Type="http://schemas.openxmlformats.org/officeDocument/2006/relationships/hyperlink" Target="https://meteor-uat.aihw.gov.au/content/498696" TargetMode="External" Id="R9276e8be20cf434a" /><Relationship Type="http://schemas.openxmlformats.org/officeDocument/2006/relationships/hyperlink" Target="https://meteor-uat.aihw.gov.au/content/498858" TargetMode="External" Id="Rb54bbf1ff89b42f1" /><Relationship Type="http://schemas.openxmlformats.org/officeDocument/2006/relationships/hyperlink" Target="https://meteor-uat.aihw.gov.au/content/503266" TargetMode="External" Id="R6649c3b3abbd4821" /><Relationship Type="http://schemas.openxmlformats.org/officeDocument/2006/relationships/hyperlink" Target="https://meteor-uat.aihw.gov.au/content/508632" TargetMode="External" Id="R4918274a7cc946c5" /></Relationships>
</file>

<file path=word/_rels/header1.xml.rels>&#65279;<?xml version="1.0" encoding="utf-8"?><Relationships xmlns="http://schemas.openxmlformats.org/package/2006/relationships"><Relationship Type="http://schemas.openxmlformats.org/officeDocument/2006/relationships/image" Target="/media/image.png" Id="R7ae0e63d755a46e6" /></Relationships>
</file>