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a399d8127c44be" /></Relationships>
</file>

<file path=word/document.xml><?xml version="1.0" encoding="utf-8"?>
<w:document xmlns:r="http://schemas.openxmlformats.org/officeDocument/2006/relationships" xmlns:w="http://schemas.openxmlformats.org/wordprocessingml/2006/main">
  <w:body>
    <w:p>
      <w:pPr>
        <w:pStyle w:val="Title"/>
      </w:pPr>
      <w:r>
        <w:t>Person—given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293228f0242c6">
              <w:r>
                <w:rPr>
                  <w:rStyle w:val="Hyperlink"/>
                  <w:color w:val="244061"/>
                </w:rPr>
                <w:t xml:space="preserve">Health!</w:t>
              </w:r>
            </w:hyperlink>
            <w:r>
              <w:rPr>
                <w:rStyle w:val="row-content"/>
                <w:color w:val="244061"/>
              </w:rPr>
              <w:t xml:space="preserve">, Standard 05/10/2016</w:t>
            </w:r>
          </w:p>
          <w:p>
            <w:pPr>
              <w:spacing w:before="0" w:after="0"/>
            </w:pPr>
            <w:hyperlink w:history="true" r:id="R113edf3b07f8474e">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name(s) within the </w:t>
            </w:r>
            <w:hyperlink w:tooltip="Two or more people related by blood, marriage (registered or de facto), adoption, step or fostering who may or may not live together." w:history="true" r:id="Rb94b376e5d574180">
              <w:r>
                <w:rPr>
                  <w:rStyle w:val="Hyperlink"/>
                  <w:b/>
                </w:rPr>
                <w:t xml:space="preserve">family</w:t>
              </w:r>
            </w:hyperlink>
            <w:r>
              <w:rPr>
                <w:rStyle w:val="row-content-rich-text"/>
              </w:rPr>
              <w:t xml:space="preserve">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cdb4902812489f">
              <w:r>
                <w:rPr>
                  <w:rStyle w:val="Hyperlink"/>
                </w:rPr>
                <w:t xml:space="preserve">Person—given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dcac5f3dbe4db0">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all of the person's</w:t>
            </w:r>
            <w:r>
              <w:rPr>
                <w:rStyle w:val="row-content-rich-text"/>
              </w:rPr>
              <w:t xml:space="preserve"> given name(s)</w:t>
            </w:r>
            <w:r>
              <w:rPr>
                <w:rStyle w:val="row-content-rich-text"/>
              </w:rPr>
              <w:t xml:space="preserv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(for example, on a Medicare card) to ensure consistent collection of name data.</w:t>
            </w:r>
          </w:p>
          <w:p>
            <w:pPr>
              <w:spacing w:after="160"/>
            </w:pPr>
            <w:r>
              <w:rPr>
                <w:rStyle w:val="row-content-rich-text"/>
              </w:rPr>
              <w:t xml:space="preserve">The following format may assist with data collection: </w:t>
            </w:r>
          </w:p>
          <w:p>
            <w:pPr>
              <w:spacing w:after="160"/>
            </w:pPr>
            <w:r>
              <w:rPr>
                <w:rStyle w:val="row-content-rich-text"/>
              </w:rPr>
              <w:t xml:space="preserve">What is the given name you would like to be known by? </w:t>
            </w:r>
          </w:p>
          <w:p>
            <w:pPr>
              <w:spacing w:after="160"/>
            </w:pPr>
            <w:r>
              <w:rPr>
                <w:rStyle w:val="row-content-rich-text"/>
              </w:rPr>
              <w:t xml:space="preserve">_______________________ </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 </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usage type. Do not delete or overwrite a previous given name. For example 'Mary Georgina Smith' informs the hospital that she prefers to be known as 'Georgina'. Record 'Georgina' as her preferred given name and record 'Mary Georgina Smith' as the registered name. </w:t>
            </w:r>
          </w:p>
          <w:p>
            <w:pPr>
              <w:spacing w:after="160"/>
            </w:pPr>
            <w:r>
              <w:rPr>
                <w:rStyle w:val="row-content-rich-text"/>
              </w:rPr>
              <w:t xml:space="preserve">Multiple given names:</w:t>
            </w:r>
          </w:p>
          <w:p>
            <w:pPr>
              <w:spacing w:after="160"/>
            </w:pPr>
            <w:r>
              <w:rPr>
                <w:rStyle w:val="row-content-rich-text"/>
              </w:rPr>
              <w:t xml:space="preserve">All of the person's given names should be recorded, with each given name being recorded against the relevant Given name sequence number.</w:t>
            </w:r>
          </w:p>
          <w:p>
            <w:pPr>
              <w:spacing w:after="160"/>
            </w:pPr>
            <w:r>
              <w:rPr>
                <w:rStyle w:val="row-content-rich-text"/>
              </w:rPr>
              <w:t xml:space="preserve">Registering an unidentified client: </w:t>
            </w:r>
          </w:p>
          <w:p>
            <w:pPr>
              <w:spacing w:after="160"/>
            </w:pPr>
            <w:r>
              <w:rPr>
                <w:rStyle w:val="row-content-rich-text"/>
              </w:rPr>
              <w:t xml:space="preserve">If the person's given name is not known, the name used to identify that person shall not include a given name, that is the 'Given name' field shall be left blank. When the person's name becomes known, the actual name should be added as a complete full name. The previous name should be retained without a given name. </w:t>
            </w:r>
          </w:p>
          <w:p>
            <w:pPr>
              <w:spacing w:after="160"/>
            </w:pPr>
            <w:r>
              <w:rPr>
                <w:rStyle w:val="row-content-rich-text"/>
              </w:rPr>
              <w:t xml:space="preserve">Use of first initial: </w:t>
            </w:r>
          </w:p>
          <w:p>
            <w:pPr>
              <w:spacing w:after="160"/>
            </w:pPr>
            <w:r>
              <w:rPr>
                <w:rStyle w:val="row-content-rich-text"/>
              </w:rPr>
              <w:t xml:space="preserve">If the person's first given name is not known, but the first letter (initial) of the given name is known, record the first letter in the registered 'Given name' field. Do not record a full stop following the initial. </w:t>
            </w:r>
          </w:p>
          <w:p>
            <w:pPr>
              <w:spacing w:after="160"/>
            </w:pPr>
            <w:r>
              <w:rPr>
                <w:rStyle w:val="row-content-rich-text"/>
              </w:rPr>
              <w:t xml:space="preserve">Persons with only a single name:</w:t>
            </w:r>
          </w:p>
          <w:p>
            <w:pPr>
              <w:spacing w:after="160"/>
            </w:pPr>
            <w:r>
              <w:rPr>
                <w:rStyle w:val="row-content-rich-text"/>
              </w:rPr>
              <w:t xml:space="preserve">Some people do not have a family name and a given name: they have only a single name by which they are known. If the person has only a single name, record it in the 'Family name' field and leave the 'Given name' field blank.</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given name, the person shall have two names recorded. These being the full name and the name with the shorter version.</w:t>
            </w:r>
          </w:p>
          <w:p>
            <w:pPr>
              <w:spacing w:after="160"/>
            </w:pPr>
            <w:r>
              <w:rPr>
                <w:rStyle w:val="row-content-rich-text"/>
              </w:rPr>
              <w:t xml:space="preserve">The individual will need to identify which name is to be used for registered or reporting purposes and which is the name by which that individual prefers to be known.</w:t>
            </w:r>
          </w:p>
          <w:p>
            <w:pPr>
              <w:spacing w:after="160"/>
            </w:pPr>
            <w:r>
              <w:rPr>
                <w:rStyle w:val="row-content-rich-text"/>
              </w:rPr>
              <w:t xml:space="preserve">Example 1: The person’s given name is Jennifer, but she prefers to be called Jenny. Both Jennifer and Jenny shall be recorded as given names, with Jenny recorded as the preferred name.</w:t>
            </w:r>
          </w:p>
          <w:p>
            <w:pPr>
              <w:spacing w:after="160"/>
            </w:pPr>
            <w:r>
              <w:rPr>
                <w:rStyle w:val="row-content-rich-text"/>
              </w:rPr>
              <w:t xml:space="preserve">Example 2: The person’s given name is ‘Giovanni’, and this is their legal name. However, the person prefers to be called ‘John’. ‘John’ shall be recorded as the preferred name with a name usage type of Other name (alias), and ‘Giovanni’ as the Reporting name.</w:t>
            </w:r>
          </w:p>
          <w:p>
            <w:pPr>
              <w:spacing w:after="160"/>
            </w:pPr>
            <w:r>
              <w:rPr>
                <w:rStyle w:val="row-content-rich-text"/>
              </w:rPr>
              <w:t xml:space="preserve">Punctuation:</w:t>
            </w:r>
          </w:p>
          <w:p>
            <w:pPr>
              <w:spacing w:after="160"/>
            </w:pPr>
            <w:r>
              <w:rPr>
                <w:rStyle w:val="row-content-rich-text"/>
              </w:rPr>
              <w:t xml:space="preserve">If special characters (for example hyphens, umlauts or commas) form part of the given name they should be included without spaces. For example, hyphenated names such as Anne-Maree should be entered without a space before or after the hyphen, that is do not leave a space between the last letter of 'Anne' and the hyphen, or between the hyphen and the first letter of 'Maree'.</w:t>
            </w:r>
          </w:p>
          <w:p>
            <w:pPr>
              <w:spacing w:after="160"/>
            </w:pPr>
            <w:r>
              <w:rPr>
                <w:rStyle w:val="row-content-rich-text"/>
              </w:rPr>
              <w:t xml:space="preserve">Spaces:</w:t>
            </w:r>
          </w:p>
          <w:p>
            <w:pPr>
              <w:spacing w:after="160"/>
            </w:pPr>
            <w:r>
              <w:rPr>
                <w:rStyle w:val="row-content-rich-text"/>
              </w:rPr>
              <w:t xml:space="preserve">If the person has recorded their given name as more than one word, displaying spaces in between the words, each word is considered to be an additional given name, for example, Jean Claude Marcel Moreaux. That is Jean is one given name, Claude is another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had previously registered and are now using an alternative current name. Record the current name as the Registered name (and as the preferred given name) and the previously used given name as an Other name (alias) (with a Name conditional use flag of 'Name not to be used.')</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 For example, if ‘Anne Marie Walker’ notes her preferred given name to be ‘Anne Marie’, then ‘Anne Marie’ is recorded as the first given name, and the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usage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numerals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3"/>
              </w:numPr>
            </w:pPr>
            <w:r>
              <w:rPr>
                <w:rStyle w:val="row-content-rich-text"/>
              </w:rPr>
              <w:t xml:space="preserve">Twin: use Twin; for example, Twin 1 of Fiona</w:t>
            </w:r>
          </w:p>
          <w:p>
            <w:pPr>
              <w:pStyle w:val="ListParagraph"/>
              <w:numPr>
                <w:ilvl w:val="0"/>
                <w:numId w:val="3"/>
              </w:numPr>
            </w:pPr>
            <w:r>
              <w:rPr>
                <w:rStyle w:val="row-content-rich-text"/>
              </w:rPr>
              <w:t xml:space="preserve">Triplet: use Trip; for example, Trip 1 of Fiona</w:t>
            </w:r>
          </w:p>
          <w:p>
            <w:pPr>
              <w:pStyle w:val="ListParagraph"/>
              <w:numPr>
                <w:ilvl w:val="0"/>
                <w:numId w:val="3"/>
              </w:numPr>
            </w:pPr>
            <w:r>
              <w:rPr>
                <w:rStyle w:val="row-content-rich-text"/>
              </w:rPr>
              <w:t xml:space="preserve">Quadruplet: use Quad; for example, Quad 1 of Fiona</w:t>
            </w:r>
          </w:p>
          <w:p>
            <w:pPr>
              <w:pStyle w:val="ListParagraph"/>
              <w:numPr>
                <w:ilvl w:val="0"/>
                <w:numId w:val="3"/>
              </w:numPr>
            </w:pPr>
            <w:r>
              <w:rPr>
                <w:rStyle w:val="row-content-rich-text"/>
              </w:rPr>
              <w:t xml:space="preserve">Quintuplet: use Quin; for example, Quin 1 of Fiona</w:t>
            </w:r>
          </w:p>
          <w:p>
            <w:pPr>
              <w:pStyle w:val="ListParagraph"/>
              <w:numPr>
                <w:ilvl w:val="0"/>
                <w:numId w:val="3"/>
              </w:numPr>
            </w:pPr>
            <w:r>
              <w:rPr>
                <w:rStyle w:val="row-content-rich-text"/>
              </w:rPr>
              <w:t xml:space="preserve">Sextuplet: use Sext; for example, Sext 1 of Fiona</w:t>
            </w:r>
          </w:p>
          <w:p>
            <w:pPr>
              <w:pStyle w:val="ListParagraph"/>
              <w:numPr>
                <w:ilvl w:val="0"/>
                <w:numId w:val="3"/>
              </w:numPr>
            </w:pPr>
            <w:r>
              <w:rPr>
                <w:rStyle w:val="row-content-rich-text"/>
              </w:rPr>
              <w:t xml:space="preserve">Septuplet: use Sept; for example, Sept 1 of Fiona.</w:t>
            </w:r>
          </w:p>
          <w:p>
            <w:pPr>
              <w:spacing w:after="160"/>
            </w:pPr>
            <w:r>
              <w:rPr>
                <w:rStyle w:val="row-content-rich-text"/>
              </w:rPr>
              <w:t xml:space="preserve">These names should be recorded with a name usage type of Newborn name.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update the given name field with the correct spelling and record the misspelled given name as Other name (alias) in the name usage type (with a Name conditional use flag of 'Unreliable information.')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Thomas and Tom—can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Centrelink 2000. Naming systems of ethnic groups: a guide. Canberra: Australian Government Publishing Service.</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797eb061544e7d">
              <w:r>
                <w:rPr>
                  <w:rStyle w:val="Hyperlink"/>
                </w:rPr>
                <w:t xml:space="preserve">Person (name)—given name, text X[X(39)]</w:t>
              </w:r>
            </w:hyperlink>
          </w:p>
          <w:p>
            <w:pPr>
              <w:pStyle w:val="registration-status"/>
              <w:spacing w:before="0" w:after="0"/>
            </w:pPr>
            <w:hyperlink w:history="true" r:id="R715ba02c30c1419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7beb505fa5d4fb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908e2ae93354858">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d3e60bdc27bb4e76">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08c7120f53d24871">
              <w:r>
                <w:rPr>
                  <w:rStyle w:val="Hyperlink"/>
                </w:rPr>
                <w:t xml:space="preserve">Person—family name, text X[X(39)]</w:t>
              </w:r>
            </w:hyperlink>
          </w:p>
          <w:p>
            <w:pPr>
              <w:pStyle w:val="registration-status"/>
              <w:spacing w:before="0" w:after="0"/>
            </w:pPr>
            <w:hyperlink w:history="true" r:id="R0564122a2d30419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a3c62c8821347c3">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dd8b5f0ce4c04221">
              <w:r>
                <w:rPr>
                  <w:rStyle w:val="Hyperlink"/>
                </w:rPr>
                <w:t xml:space="preserve">Person—given name sequence number, code N[N]</w:t>
              </w:r>
            </w:hyperlink>
          </w:p>
          <w:p>
            <w:pPr>
              <w:pStyle w:val="registration-status"/>
              <w:spacing w:before="0" w:after="0"/>
            </w:pPr>
            <w:hyperlink w:history="true" r:id="R3f679a39ea4e43f4">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a7ff50826384c24">
              <w:r>
                <w:rPr>
                  <w:rStyle w:val="Hyperlink"/>
                </w:rPr>
                <w:t xml:space="preserve">Person—name usage type end date, DDMMYYYY</w:t>
              </w:r>
            </w:hyperlink>
          </w:p>
          <w:p>
            <w:pPr>
              <w:pStyle w:val="registration-status"/>
              <w:spacing w:before="0" w:after="0"/>
            </w:pPr>
            <w:hyperlink w:history="true" r:id="R193a074f2b23442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b5e883cf7742b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f137d48264e410c">
              <w:r>
                <w:rPr>
                  <w:rStyle w:val="Hyperlink"/>
                </w:rPr>
                <w:t xml:space="preserve">Person—name usage type start date, DDMMYYYY</w:t>
              </w:r>
            </w:hyperlink>
          </w:p>
          <w:p>
            <w:pPr>
              <w:pStyle w:val="registration-status"/>
              <w:spacing w:before="0" w:after="0"/>
            </w:pPr>
            <w:hyperlink w:history="true" r:id="R413a4d7ad515408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1d6bf5cc30340f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de21037fc0342fc">
              <w:r>
                <w:rPr>
                  <w:rStyle w:val="Hyperlink"/>
                </w:rPr>
                <w:t xml:space="preserve">Person—name usage type, code X</w:t>
              </w:r>
            </w:hyperlink>
          </w:p>
          <w:p>
            <w:pPr>
              <w:pStyle w:val="registration-status"/>
              <w:spacing w:before="0" w:after="0"/>
            </w:pPr>
            <w:hyperlink w:history="true" r:id="R5e927aed98c1496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4636a4438384c71">
              <w:r>
                <w:rPr>
                  <w:rStyle w:val="Hyperlink"/>
                </w:rPr>
                <w:t xml:space="preserve">Person—preferred name indicator, yes/no code X</w:t>
              </w:r>
            </w:hyperlink>
          </w:p>
          <w:p>
            <w:pPr>
              <w:pStyle w:val="registration-status"/>
              <w:spacing w:before="0" w:after="0"/>
            </w:pPr>
            <w:hyperlink w:history="true" r:id="Re37db22a37ca45b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78788268f943a9">
              <w:r>
                <w:rPr>
                  <w:rStyle w:val="Hyperlink"/>
                </w:rPr>
                <w:t xml:space="preserve">Individual name cluster</w:t>
              </w:r>
            </w:hyperlink>
          </w:p>
          <w:p>
            <w:pPr>
              <w:pStyle w:val="registration-status"/>
              <w:spacing w:before="0" w:after="0"/>
            </w:pPr>
            <w:hyperlink w:history="true" r:id="Rca07305df9bb4e7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response to </w:t>
            </w:r>
            <w:hyperlink w:history="true" r:id="Rdf08db8407074ca9">
              <w:r>
                <w:rPr>
                  <w:rStyle w:val="Hyperlink"/>
                </w:rPr>
                <w:t xml:space="preserve">Person—single name only flag, yes/no code N</w:t>
              </w:r>
            </w:hyperlink>
            <w:r>
              <w:rPr>
                <w:rStyle w:val="row-content"/>
              </w:rPr>
              <w:t xml:space="preserve"> must be 'no'.</w:t>
            </w:r>
          </w:p>
          <w:p>
            <w:r>
              <w:br/>
            </w:r>
            <w:r>
              <w:br/>
            </w:r>
            <w:hyperlink w:history="true" r:id="R1b8b6ed1748c415c">
              <w:r>
                <w:rPr>
                  <w:rStyle w:val="Hyperlink"/>
                </w:rPr>
                <w:t xml:space="preserve">Name cluster (Tasmania) - 2017</w:t>
              </w:r>
            </w:hyperlink>
          </w:p>
          <w:p>
            <w:pPr>
              <w:pStyle w:val="registration-status"/>
              <w:spacing w:before="0" w:after="0"/>
            </w:pPr>
            <w:hyperlink w:history="true" r:id="R56fd315f49114de2">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b97a4b4a81714bae">
              <w:r>
                <w:rPr>
                  <w:rStyle w:val="Hyperlink"/>
                </w:rPr>
                <w:t xml:space="preserve">National Bowel Cancer Screening Program NBEDS 2018–19</w:t>
              </w:r>
            </w:hyperlink>
          </w:p>
          <w:p>
            <w:pPr>
              <w:pStyle w:val="registration-status"/>
              <w:spacing w:before="0" w:after="0"/>
            </w:pPr>
            <w:hyperlink w:history="true" r:id="R0a5c5cfa7b2b4c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08ec82a2c3a4cb0">
              <w:r>
                <w:rPr>
                  <w:rStyle w:val="Hyperlink"/>
                </w:rPr>
                <w:t xml:space="preserve">National Bowel Cancer Screening Program NBEDS 2019–20</w:t>
              </w:r>
            </w:hyperlink>
          </w:p>
          <w:p>
            <w:pPr>
              <w:pStyle w:val="registration-status"/>
              <w:spacing w:before="0" w:after="0"/>
            </w:pPr>
            <w:hyperlink w:history="true" r:id="R47d3c97833364d5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794c8c7b763487f">
              <w:r>
                <w:rPr>
                  <w:rStyle w:val="Hyperlink"/>
                </w:rPr>
                <w:t xml:space="preserve">National Bowel Cancer Screening Program NBEDS 2020–21</w:t>
              </w:r>
            </w:hyperlink>
          </w:p>
          <w:p>
            <w:pPr>
              <w:pStyle w:val="registration-status"/>
              <w:spacing w:before="0" w:after="0"/>
            </w:pPr>
            <w:hyperlink w:history="true" r:id="Rc419709bc6134ac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67c7d6c3ffc4525">
              <w:r>
                <w:rPr>
                  <w:rStyle w:val="Hyperlink"/>
                </w:rPr>
                <w:t xml:space="preserve">National Bowel Cancer Screening Program NBEDS 2021–22</w:t>
              </w:r>
            </w:hyperlink>
          </w:p>
          <w:p>
            <w:pPr>
              <w:pStyle w:val="registration-status"/>
              <w:spacing w:before="0" w:after="0"/>
            </w:pPr>
            <w:hyperlink w:history="true" r:id="R7ee4ed122f1c4bb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79bf4ee2b904e88">
              <w:r>
                <w:rPr>
                  <w:rStyle w:val="Hyperlink"/>
                </w:rPr>
                <w:t xml:space="preserve">National Bowel Cancer Screening Program NBEDS 2022–23</w:t>
              </w:r>
            </w:hyperlink>
          </w:p>
          <w:p>
            <w:pPr>
              <w:pStyle w:val="registration-status"/>
              <w:spacing w:before="0" w:after="0"/>
            </w:pPr>
            <w:hyperlink w:history="true" r:id="Rceb5755301df4e3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8a98d7b5178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4d7dc4581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98d7b517843e1" /><Relationship Type="http://schemas.openxmlformats.org/officeDocument/2006/relationships/header" Target="/word/header1.xml" Id="R6853e184ef0a4f68" /><Relationship Type="http://schemas.openxmlformats.org/officeDocument/2006/relationships/settings" Target="/word/settings.xml" Id="R91e92adb3eb2499a" /><Relationship Type="http://schemas.openxmlformats.org/officeDocument/2006/relationships/styles" Target="/word/styles.xml" Id="R9818b04319924ad0" /><Relationship Type="http://schemas.openxmlformats.org/officeDocument/2006/relationships/numbering" Target="/word/numbering.xml" Id="Ra443eb1700764c53" /><Relationship Type="http://schemas.openxmlformats.org/officeDocument/2006/relationships/hyperlink" Target="https://meteor-uat.aihw.gov.au/RegistrationAuthority/14" TargetMode="External" Id="R03d293228f0242c6" /><Relationship Type="http://schemas.openxmlformats.org/officeDocument/2006/relationships/hyperlink" Target="https://meteor-uat.aihw.gov.au/RegistrationAuthority/17" TargetMode="External" Id="R113edf3b07f8474e" /><Relationship Type="http://schemas.openxmlformats.org/officeDocument/2006/relationships/hyperlink" Target="https://meteor-uat.aihw.gov.au/content/351499" TargetMode="External" Id="Rb94b376e5d574180" /><Relationship Type="http://schemas.openxmlformats.org/officeDocument/2006/relationships/hyperlink" Target="https://meteor-uat.aihw.gov.au/content/613342" TargetMode="External" Id="Rf0cdb4902812489f" /><Relationship Type="http://schemas.openxmlformats.org/officeDocument/2006/relationships/hyperlink" Target="https://meteor-uat.aihw.gov.au/content/270804" TargetMode="External" Id="Ra1dcac5f3dbe4db0" /><Relationship Type="http://schemas.openxmlformats.org/officeDocument/2006/relationships/hyperlink" Target="https://meteor-uat.aihw.gov.au/content/287035" TargetMode="External" Id="R49797eb061544e7d" /><Relationship Type="http://schemas.openxmlformats.org/officeDocument/2006/relationships/hyperlink" Target="https://meteor-uat.aihw.gov.au/RegistrationAuthority/3" TargetMode="External" Id="R715ba02c30c14191" /><Relationship Type="http://schemas.openxmlformats.org/officeDocument/2006/relationships/hyperlink" Target="https://meteor-uat.aihw.gov.au/RegistrationAuthority/14" TargetMode="External" Id="R07beb505fa5d4fb7" /><Relationship Type="http://schemas.openxmlformats.org/officeDocument/2006/relationships/hyperlink" Target="https://meteor-uat.aihw.gov.au/RegistrationAuthority/13" TargetMode="External" Id="R3908e2ae93354858" /><Relationship Type="http://schemas.openxmlformats.org/officeDocument/2006/relationships/hyperlink" Target="https://meteor-uat.aihw.gov.au/RegistrationAuthority/17" TargetMode="External" Id="Rd3e60bdc27bb4e76" /><Relationship Type="http://schemas.openxmlformats.org/officeDocument/2006/relationships/hyperlink" Target="https://meteor-uat.aihw.gov.au/content/613331" TargetMode="External" Id="R08c7120f53d24871" /><Relationship Type="http://schemas.openxmlformats.org/officeDocument/2006/relationships/hyperlink" Target="https://meteor-uat.aihw.gov.au/RegistrationAuthority/14" TargetMode="External" Id="R0564122a2d304190" /><Relationship Type="http://schemas.openxmlformats.org/officeDocument/2006/relationships/hyperlink" Target="https://meteor-uat.aihw.gov.au/RegistrationAuthority/17" TargetMode="External" Id="R7a3c62c8821347c3" /><Relationship Type="http://schemas.openxmlformats.org/officeDocument/2006/relationships/hyperlink" Target="https://meteor-uat.aihw.gov.au/content/613356" TargetMode="External" Id="Rdd8b5f0ce4c04221" /><Relationship Type="http://schemas.openxmlformats.org/officeDocument/2006/relationships/hyperlink" Target="https://meteor-uat.aihw.gov.au/RegistrationAuthority/14" TargetMode="External" Id="R3f679a39ea4e43f4" /><Relationship Type="http://schemas.openxmlformats.org/officeDocument/2006/relationships/hyperlink" Target="https://meteor-uat.aihw.gov.au/content/453793" TargetMode="External" Id="R1a7ff50826384c24" /><Relationship Type="http://schemas.openxmlformats.org/officeDocument/2006/relationships/hyperlink" Target="https://meteor-uat.aihw.gov.au/RegistrationAuthority/3" TargetMode="External" Id="R193a074f2b234426" /><Relationship Type="http://schemas.openxmlformats.org/officeDocument/2006/relationships/hyperlink" Target="https://meteor-uat.aihw.gov.au/RegistrationAuthority/18" TargetMode="External" Id="Rc4b5e883cf7742b9" /><Relationship Type="http://schemas.openxmlformats.org/officeDocument/2006/relationships/hyperlink" Target="https://meteor-uat.aihw.gov.au/content/453786" TargetMode="External" Id="Rdf137d48264e410c" /><Relationship Type="http://schemas.openxmlformats.org/officeDocument/2006/relationships/hyperlink" Target="https://meteor-uat.aihw.gov.au/RegistrationAuthority/3" TargetMode="External" Id="R413a4d7ad515408d" /><Relationship Type="http://schemas.openxmlformats.org/officeDocument/2006/relationships/hyperlink" Target="https://meteor-uat.aihw.gov.au/RegistrationAuthority/18" TargetMode="External" Id="R11d6bf5cc30340ff" /><Relationship Type="http://schemas.openxmlformats.org/officeDocument/2006/relationships/hyperlink" Target="https://meteor-uat.aihw.gov.au/content/521079" TargetMode="External" Id="Rbde21037fc0342fc" /><Relationship Type="http://schemas.openxmlformats.org/officeDocument/2006/relationships/hyperlink" Target="https://meteor-uat.aihw.gov.au/RegistrationAuthority/14" TargetMode="External" Id="R5e927aed98c1496a" /><Relationship Type="http://schemas.openxmlformats.org/officeDocument/2006/relationships/hyperlink" Target="https://meteor-uat.aihw.gov.au/content/521133" TargetMode="External" Id="Rc4636a4438384c71" /><Relationship Type="http://schemas.openxmlformats.org/officeDocument/2006/relationships/hyperlink" Target="https://meteor-uat.aihw.gov.au/RegistrationAuthority/14" TargetMode="External" Id="Re37db22a37ca45b8" /><Relationship Type="http://schemas.openxmlformats.org/officeDocument/2006/relationships/hyperlink" Target="https://meteor-uat.aihw.gov.au/content/528153" TargetMode="External" Id="R4e78788268f943a9" /><Relationship Type="http://schemas.openxmlformats.org/officeDocument/2006/relationships/hyperlink" Target="https://meteor-uat.aihw.gov.au/RegistrationAuthority/14" TargetMode="External" Id="Rca07305df9bb4e71" /><Relationship Type="http://schemas.openxmlformats.org/officeDocument/2006/relationships/hyperlink" Target="https://meteor-uat.aihw.gov.au/content/573052" TargetMode="External" Id="Rdf08db8407074ca9" /><Relationship Type="http://schemas.openxmlformats.org/officeDocument/2006/relationships/hyperlink" Target="https://meteor-uat.aihw.gov.au/content/667591" TargetMode="External" Id="R1b8b6ed1748c415c" /><Relationship Type="http://schemas.openxmlformats.org/officeDocument/2006/relationships/hyperlink" Target="https://meteor-uat.aihw.gov.au/RegistrationAuthority/17" TargetMode="External" Id="R56fd315f49114de2" /><Relationship Type="http://schemas.openxmlformats.org/officeDocument/2006/relationships/hyperlink" Target="https://meteor-uat.aihw.gov.au/content/694107" TargetMode="External" Id="Rb97a4b4a81714bae" /><Relationship Type="http://schemas.openxmlformats.org/officeDocument/2006/relationships/hyperlink" Target="https://meteor-uat.aihw.gov.au/RegistrationAuthority/14" TargetMode="External" Id="R0a5c5cfa7b2b4cca" /><Relationship Type="http://schemas.openxmlformats.org/officeDocument/2006/relationships/hyperlink" Target="https://meteor-uat.aihw.gov.au/content/707481" TargetMode="External" Id="Rd08ec82a2c3a4cb0" /><Relationship Type="http://schemas.openxmlformats.org/officeDocument/2006/relationships/hyperlink" Target="https://meteor-uat.aihw.gov.au/RegistrationAuthority/14" TargetMode="External" Id="R47d3c97833364d5b" /><Relationship Type="http://schemas.openxmlformats.org/officeDocument/2006/relationships/hyperlink" Target="https://meteor-uat.aihw.gov.au/content/715323" TargetMode="External" Id="R1794c8c7b763487f" /><Relationship Type="http://schemas.openxmlformats.org/officeDocument/2006/relationships/hyperlink" Target="https://meteor-uat.aihw.gov.au/RegistrationAuthority/14" TargetMode="External" Id="Rc419709bc6134ac1" /><Relationship Type="http://schemas.openxmlformats.org/officeDocument/2006/relationships/hyperlink" Target="https://meteor-uat.aihw.gov.au/content/727407" TargetMode="External" Id="R167c7d6c3ffc4525" /><Relationship Type="http://schemas.openxmlformats.org/officeDocument/2006/relationships/hyperlink" Target="https://meteor-uat.aihw.gov.au/RegistrationAuthority/14" TargetMode="External" Id="R7ee4ed122f1c4bb7" /><Relationship Type="http://schemas.openxmlformats.org/officeDocument/2006/relationships/hyperlink" Target="https://meteor-uat.aihw.gov.au/content/742048" TargetMode="External" Id="R679bf4ee2b904e88" /><Relationship Type="http://schemas.openxmlformats.org/officeDocument/2006/relationships/hyperlink" Target="https://meteor-uat.aihw.gov.au/RegistrationAuthority/14" TargetMode="External" Id="Rceb5755301df4e3b" /></Relationships>
</file>

<file path=word/_rels/header1.xml.rels>&#65279;<?xml version="1.0" encoding="utf-8"?><Relationships xmlns="http://schemas.openxmlformats.org/package/2006/relationships"><Relationship Type="http://schemas.openxmlformats.org/officeDocument/2006/relationships/image" Target="/media/image.png" Id="Ra694d7dc45814958" /></Relationships>
</file>