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1b44ebf0d45fe" /></Relationships>
</file>

<file path=word/document.xml><?xml version="1.0" encoding="utf-8"?>
<w:document xmlns:r="http://schemas.openxmlformats.org/officeDocument/2006/relationships" xmlns:w="http://schemas.openxmlformats.org/wordprocessingml/2006/main">
  <w:body>
    <w:p>
      <w:pPr>
        <w:pStyle w:val="Title"/>
      </w:pPr>
      <w:r>
        <w:t>2.3 Number of MBS-funded services for computed tomography imaging of the lumbar spine per 100,000 people,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​2.3 Number of MBS-funded services for computed tomography imaging of the lumbar spine per 100,000 people,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CT imaging of the lumbar spine,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03ac591cb4c7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cac0edbae834263">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computed tomography (CT) imaging of the lumbar spine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a5c87b77b44e2a">
              <w:r>
                <w:rPr>
                  <w:rStyle w:val="Hyperlink"/>
                </w:rPr>
                <w:t xml:space="preserve">Australian Atlas of Healthcare Variation </w:t>
              </w:r>
            </w:hyperlink>
          </w:p>
          <w:p>
            <w:pPr>
              <w:pStyle w:val="registration-status"/>
              <w:spacing w:before="0" w:after="0"/>
            </w:pPr>
            <w:hyperlink w:history="true" r:id="Rc1381600f63242f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455f125d45d4c8f">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was based on the patient's Medicare enrolment postcode at the last processed MBS record (of any type) during 2013–14 (financial year of processing).</w:t>
            </w:r>
          </w:p>
          <w:p>
            <w:pPr>
              <w:spacing w:after="160"/>
            </w:pPr>
            <w:r>
              <w:rPr>
                <w:rStyle w:val="row-content-rich-text"/>
              </w:rPr>
              <w:t xml:space="preserve">SA3s with a total population of less than 2,500 population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in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443ee7ef8fb649e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CT imaging of the lumbar spine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efcd4b324b412c">
              <w:r>
                <w:rPr>
                  <w:rStyle w:val="Hyperlink"/>
                </w:rPr>
                <w:t xml:space="preserve">Service event—Medicare Benefits Schedule (MBS) aggregate item identifier, NNNN[N]</w:t>
              </w:r>
            </w:hyperlink>
          </w:p>
          <w:p>
            <w:r>
              <w:rPr>
                <w:rStyle w:val="row-content"/>
                <w:b/>
              </w:rPr>
              <w:t xml:space="preserve">Data Source</w:t>
            </w:r>
          </w:p>
          <w:p>
            <w:hyperlink w:history="true" r:id="R0c69b536a495474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56223</w:t>
                  </w:r>
                </w:p>
              </w:tc>
              <w:tc>
                <w:tcPr>
                  <w:tcW w:w="4000" w:type="pct"/>
                  <w:vAlign w:val="top"/>
                </w:tcPr>
                <w:p>
                  <w:r>
                    <w:t xml:space="preserve">COMPUTED TOMOGRAPHY - scan of spine, lumbosacral region, without intravenous contrast medium, payable once only, whether 1 or more attendances are required to complete the service (R) (K) (Anaes.)</w:t>
                  </w:r>
                </w:p>
              </w:tc>
            </w:tr>
            <w:tr>
              <w:trPr/>
              <w:tc>
                <w:tcPr>
                  <w:tcW w:w="1000" w:type="pct"/>
                  <w:vAlign w:val="top"/>
                </w:tcPr>
                <w:p>
                  <w:r>
                    <w:t xml:space="preserve">56229</w:t>
                  </w:r>
                </w:p>
              </w:tc>
              <w:tc>
                <w:tcPr>
                  <w:tcW w:w="4000" w:type="pct"/>
                  <w:vAlign w:val="top"/>
                </w:tcPr>
                <w:p>
                  <w:r>
                    <w:t xml:space="preserve">COMPUTED TOMOGRAPHY - scan of spine, lumbosacral region, without intravenous contrast medium, payable once only, whether 1 or more attendances are required to complete the service (R) (NK) (Anaes.)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aac3c27664c1e">
              <w:r>
                <w:rPr>
                  <w:rStyle w:val="Hyperlink"/>
                </w:rPr>
                <w:t xml:space="preserve">Person—estimated resident population of Australia, total people N[N(7)]</w:t>
              </w:r>
            </w:hyperlink>
          </w:p>
          <w:p>
            <w:r>
              <w:rPr>
                <w:rStyle w:val="row-content"/>
                <w:b/>
              </w:rPr>
              <w:t xml:space="preserve">Data Source</w:t>
            </w:r>
          </w:p>
          <w:p>
            <w:hyperlink w:history="true" r:id="Rf124df9c92c540a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b1d258ca5c44b7">
              <w:r>
                <w:rPr>
                  <w:rStyle w:val="Hyperlink"/>
                </w:rPr>
                <w:t xml:space="preserve">Address—Australian postcode, Australian postcode code (Postcode datafile) {NNNN}</w:t>
              </w:r>
            </w:hyperlink>
          </w:p>
          <w:p>
            <w:r>
              <w:rPr>
                <w:rStyle w:val="row-content"/>
                <w:b/>
              </w:rPr>
              <w:t xml:space="preserve">Data Source</w:t>
            </w:r>
          </w:p>
          <w:p>
            <w:hyperlink w:history="true" r:id="Racd2bed4ff164000">
              <w:r>
                <w:rPr>
                  <w:rStyle w:val="Hyperlink"/>
                </w:rPr>
                <w:t xml:space="preserve">Medicare (MBS) data</w:t>
              </w:r>
            </w:hyperlink>
          </w:p>
          <w:p>
            <w:r>
              <w:rPr>
                <w:rStyle w:val="row-content"/>
                <w:b/>
              </w:rPr>
              <w:t xml:space="preserve">Guide for use</w:t>
            </w:r>
          </w:p>
          <w:p>
            <w:r>
              <w:rPr>
                <w:rStyle w:val="row-content"/>
              </w:rPr>
              <w:t xml:space="preserve">Postcode was was based on the patient's Medicare enrolment postcode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7bd9a643e7df4c26">
              <w:r>
                <w:rPr>
                  <w:rStyle w:val="Hyperlink"/>
                </w:rPr>
                <w:t xml:space="preserve">Address—statistical area, level 3 (SA3) code (ASGS 2011) NNNNN</w:t>
              </w:r>
            </w:hyperlink>
          </w:p>
          <w:p>
            <w:r>
              <w:rPr>
                <w:rStyle w:val="row-content"/>
                <w:b/>
              </w:rPr>
              <w:t xml:space="preserve">Data Source</w:t>
            </w:r>
          </w:p>
          <w:p>
            <w:hyperlink w:history="true" r:id="R4a8aa679f5c8439e">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4820d1f44540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cf738ee4ebf480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64290eb5224c1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663001fa5984d2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01be7d1d929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351b37b9c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be7d1d9294712" /><Relationship Type="http://schemas.openxmlformats.org/officeDocument/2006/relationships/header" Target="/word/header1.xml" Id="R48e1e9a45ec148a4" /><Relationship Type="http://schemas.openxmlformats.org/officeDocument/2006/relationships/settings" Target="/word/settings.xml" Id="Rd1ecea0d7f224764" /><Relationship Type="http://schemas.openxmlformats.org/officeDocument/2006/relationships/styles" Target="/word/styles.xml" Id="R647c60d1076540b9" /><Relationship Type="http://schemas.openxmlformats.org/officeDocument/2006/relationships/hyperlink" Target="https://meteor-uat.aihw.gov.au/RegistrationAuthority/10" TargetMode="External" Id="R2e903ac591cb4c75" /><Relationship Type="http://schemas.openxmlformats.org/officeDocument/2006/relationships/hyperlink" Target="https://meteor-uat.aihw.gov.au/RegistrationAuthority/2" TargetMode="External" Id="Rccac0edbae834263" /><Relationship Type="http://schemas.openxmlformats.org/officeDocument/2006/relationships/hyperlink" Target="https://meteor-uat.aihw.gov.au/content/623427" TargetMode="External" Id="Ra5a5c87b77b44e2a" /><Relationship Type="http://schemas.openxmlformats.org/officeDocument/2006/relationships/hyperlink" Target="https://meteor-uat.aihw.gov.au/RegistrationAuthority/10" TargetMode="External" Id="Rc1381600f63242f4" /><Relationship Type="http://schemas.openxmlformats.org/officeDocument/2006/relationships/hyperlink" Target="https://meteor-uat.aihw.gov.au/RegistrationAuthority/2" TargetMode="External" Id="R2455f125d45d4c8f" /><Relationship Type="http://schemas.openxmlformats.org/officeDocument/2006/relationships/hyperlink" Target="https://meteor-uat.aihw.gov.au/content/327276" TargetMode="External" Id="R443ee7ef8fb649ef" /><Relationship Type="http://schemas.openxmlformats.org/officeDocument/2006/relationships/hyperlink" Target="https://meteor-uat.aihw.gov.au/content/601506" TargetMode="External" Id="R24efcd4b324b412c" /><Relationship Type="http://schemas.openxmlformats.org/officeDocument/2006/relationships/hyperlink" Target="https://meteor-uat.aihw.gov.au/content/394305" TargetMode="External" Id="R0c69b536a4954742" /><Relationship Type="http://schemas.openxmlformats.org/officeDocument/2006/relationships/hyperlink" Target="https://meteor-uat.aihw.gov.au/content/388656" TargetMode="External" Id="R677aac3c27664c1e" /><Relationship Type="http://schemas.openxmlformats.org/officeDocument/2006/relationships/hyperlink" Target="https://meteor-uat.aihw.gov.au/content/393625" TargetMode="External" Id="Rf124df9c92c540ac" /><Relationship Type="http://schemas.openxmlformats.org/officeDocument/2006/relationships/hyperlink" Target="https://meteor-uat.aihw.gov.au/content/429894" TargetMode="External" Id="R69b1d258ca5c44b7" /><Relationship Type="http://schemas.openxmlformats.org/officeDocument/2006/relationships/hyperlink" Target="https://meteor-uat.aihw.gov.au/content/394305" TargetMode="External" Id="Racd2bed4ff164000" /><Relationship Type="http://schemas.openxmlformats.org/officeDocument/2006/relationships/hyperlink" Target="https://meteor-uat.aihw.gov.au/content/457293" TargetMode="External" Id="R7bd9a643e7df4c26" /><Relationship Type="http://schemas.openxmlformats.org/officeDocument/2006/relationships/hyperlink" Target="https://meteor-uat.aihw.gov.au/content/481876" TargetMode="External" Id="R4a8aa679f5c8439e" /><Relationship Type="http://schemas.openxmlformats.org/officeDocument/2006/relationships/hyperlink" Target="https://meteor-uat.aihw.gov.au/content/393625" TargetMode="External" Id="R6e4820d1f44540c8" /><Relationship Type="http://schemas.openxmlformats.org/officeDocument/2006/relationships/hyperlink" Target="https://meteor-uat.aihw.gov.au/content/449216" TargetMode="External" Id="R4cf738ee4ebf4809" /><Relationship Type="http://schemas.openxmlformats.org/officeDocument/2006/relationships/hyperlink" Target="https://meteor-uat.aihw.gov.au/content/394305" TargetMode="External" Id="R0864290eb5224c15" /><Relationship Type="http://schemas.openxmlformats.org/officeDocument/2006/relationships/hyperlink" Target="https://meteor-uat.aihw.gov.au/content/481876" TargetMode="External" Id="R4663001fa5984d22" /></Relationships>
</file>

<file path=word/_rels/header1.xml.rels>&#65279;<?xml version="1.0" encoding="utf-8"?><Relationships xmlns="http://schemas.openxmlformats.org/package/2006/relationships"><Relationship Type="http://schemas.openxmlformats.org/officeDocument/2006/relationships/image" Target="/media/image.png" Id="Ra80351b37b9c487a" /></Relationships>
</file>