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f883a24baa4cd1" /></Relationships>
</file>

<file path=word/document.xml><?xml version="1.0" encoding="utf-8"?>
<w:document xmlns:r="http://schemas.openxmlformats.org/officeDocument/2006/relationships" xmlns:w="http://schemas.openxmlformats.org/wordprocessingml/2006/main">
  <w:body>
    <w:p>
      <w:pPr>
        <w:pStyle w:val="Title"/>
      </w:pPr>
      <w:r>
        <w:t>3.8 Number of hip fracture admissions to hospital per 100,000 people aged 65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​3.8 Number of hip fracture admissions to hospital per 100,000 people aged 65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Hip fracture hospital admissions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fada60fe24bd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88f2d2ab3484b79">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hip fracture admissions to hospital per 100,000 people aged 65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4b2ae212d643b8">
              <w:r>
                <w:rPr>
                  <w:rStyle w:val="Hyperlink"/>
                </w:rPr>
                <w:t xml:space="preserve">Australian Atlas of Healthcare Variation </w:t>
              </w:r>
            </w:hyperlink>
          </w:p>
          <w:p>
            <w:pPr>
              <w:pStyle w:val="registration-status"/>
              <w:spacing w:before="0" w:after="0"/>
            </w:pPr>
            <w:hyperlink w:history="true" r:id="Rc733c8b8549d45a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de9413a611c4b25">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4.</w:t>
            </w:r>
          </w:p>
          <w:p>
            <w:pPr>
              <w:spacing w:after="160"/>
            </w:pPr>
            <w:r>
              <w:rPr>
                <w:rStyle w:val="row-content-rich-text"/>
              </w:rPr>
              <w:t xml:space="preserve">Analysis by Statistical Area Level 4 (SA4) is based on postcode of usual residence of the patient. The postcode is based on that which is provided by the patient to the hospital at which they are admitted.</w:t>
            </w:r>
          </w:p>
          <w:p>
            <w:pPr>
              <w:spacing w:after="160"/>
            </w:pPr>
            <w:r>
              <w:rPr>
                <w:rStyle w:val="row-content-rich-text"/>
              </w:rPr>
              <w:t xml:space="preserve">SA4s where the total population was less than 2,500 or where the population of  people aged 65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adaf4aa467424577">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hip fracture admissions to hospital for people aged 65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0474b5276a45ef">
              <w:r>
                <w:rPr>
                  <w:rStyle w:val="Hyperlink"/>
                </w:rPr>
                <w:t xml:space="preserve">Person—age, total years N[NN]</w:t>
              </w:r>
            </w:hyperlink>
          </w:p>
          <w:p>
            <w:r>
              <w:rPr>
                <w:rStyle w:val="row-content"/>
                <w:b/>
              </w:rPr>
              <w:t xml:space="preserve">NMDS / DSS</w:t>
            </w:r>
          </w:p>
          <w:p>
            <w:hyperlink w:history="true" r:id="R6360a963298640b1">
              <w:r>
                <w:rPr>
                  <w:rStyle w:val="Hyperlink"/>
                </w:rPr>
                <w:t xml:space="preserve">Admitted patient care NMDS 2012-13</w:t>
              </w:r>
            </w:hyperlink>
          </w:p>
          <w:p>
            <w:r>
              <w:rPr>
                <w:rStyle w:val="row-content"/>
                <w:b/>
              </w:rPr>
              <w:t xml:space="preserve">Guide for use</w:t>
            </w:r>
          </w:p>
          <w:p>
            <w:r>
              <w:rPr>
                <w:rStyle w:val="row-content"/>
              </w:rPr>
              <w:t xml:space="preserve">People aged 65 years and over in 2012-13 who were admitted to hospital with a principal or additional diagnosis of hip fracture were included in the analysis of this item.</w:t>
            </w:r>
          </w:p>
          <w:p>
            <w:r>
              <w:rPr>
                <w:rStyle w:val="row-content"/>
              </w:rPr>
              <w:t xml:space="preserve">Excludes epsiodes where the patient transferred to another facility within 2 days.</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d2c30589e1d5411b">
              <w:r>
                <w:rPr>
                  <w:rStyle w:val="Hyperlink"/>
                </w:rPr>
                <w:t xml:space="preserve">Episode of care—additional diagnosis, code (ICD-10-AM 7th edn) ANN{.N[N]}</w:t>
              </w:r>
            </w:hyperlink>
          </w:p>
          <w:p>
            <w:r>
              <w:rPr>
                <w:rStyle w:val="row-content"/>
                <w:b/>
              </w:rPr>
              <w:t xml:space="preserve">NMDS / DSS</w:t>
            </w:r>
          </w:p>
          <w:p>
            <w:hyperlink w:history="true" r:id="Raa0898a7f508474a">
              <w:r>
                <w:rPr>
                  <w:rStyle w:val="Hyperlink"/>
                </w:rPr>
                <w:t xml:space="preserve">Admitted patient care NMDS 2012-13</w:t>
              </w:r>
            </w:hyperlink>
          </w:p>
          <w:p>
            <w:r>
              <w:rPr>
                <w:rStyle w:val="row-content"/>
                <w:b/>
              </w:rPr>
              <w:t xml:space="preserve">Guide for use</w:t>
            </w:r>
          </w:p>
          <w:p>
            <w:r>
              <w:rPr>
                <w:rStyle w:val="row-content"/>
              </w:rPr>
              <w:t xml:space="preserve">Patients with any of the following principal or additional diagnosis codes were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rPr>
                <w:b/>
                <w:color w:val="000000"/>
              </w:rPr>
              <w:t xml:space="preserve">Data Element / Data Set</w:t>
            </w:r>
          </w:p>
          <w:p>
            <w:hyperlink w:history="true" r:id="R21e42e64993a4ed3">
              <w:r>
                <w:rPr>
                  <w:rStyle w:val="Hyperlink"/>
                </w:rPr>
                <w:t xml:space="preserve">Episode of care—principal diagnosis, code (ICD-10-AM 7th edn) ANN{.N[N]}</w:t>
              </w:r>
            </w:hyperlink>
          </w:p>
          <w:p>
            <w:r>
              <w:rPr>
                <w:b/>
              </w:rPr>
              <w:t xml:space="preserve">NMDS / DSS</w:t>
            </w:r>
          </w:p>
          <w:p>
            <w:hyperlink w:history="true" r:id="R5b53bc0714d34602">
              <w:r>
                <w:rPr>
                  <w:rStyle w:val="Hyperlink"/>
                </w:rPr>
                <w:t xml:space="preserve">Admitted patient care NMDS 2012-13</w:t>
              </w:r>
            </w:hyperlink>
          </w:p>
          <w:p>
            <w:r>
              <w:rPr>
                <w:b/>
              </w:rPr>
              <w:t xml:space="preserve">Guide for use</w:t>
            </w:r>
          </w:p>
          <w:p>
            <w:r>
              <w:t xml:space="preserve">Data source type: Administrative by-product data </w:t>
            </w:r>
          </w:p>
          <w:p>
            <w:r>
              <w:t xml:space="preserve">Patients with any of the following principal or additional diagnosis codes were included:</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 </w:t>
            </w:r>
          </w:p>
          <w:p>
            <w:r>
              <w:t xml:space="preserve"> </w:t>
            </w:r>
          </w:p>
          <w:p>
            <w:r>
              <w:rPr>
                <w:b/>
                <w:color w:val="000000"/>
              </w:rPr>
              <w:t xml:space="preserve">Data Element / Data Set</w:t>
            </w:r>
          </w:p>
          <w:p>
            <w:hyperlink w:history="true" r:id="R9950afcd17a84d25">
              <w:r>
                <w:rPr>
                  <w:rStyle w:val="Hyperlink"/>
                </w:rPr>
                <w:t xml:space="preserve">Hospital service—care type, code N[N]</w:t>
              </w:r>
            </w:hyperlink>
          </w:p>
          <w:p>
            <w:r>
              <w:rPr>
                <w:b/>
              </w:rPr>
              <w:t xml:space="preserve">NMDS / DSS</w:t>
            </w:r>
          </w:p>
          <w:p>
            <w:hyperlink w:history="true" r:id="R546b2627680e46b3">
              <w:r>
                <w:rPr>
                  <w:rStyle w:val="Hyperlink"/>
                </w:rPr>
                <w:t xml:space="preserve">Admitted patient care NMDS 2012-13</w:t>
              </w:r>
            </w:hyperlink>
          </w:p>
          <w:p>
            <w:r>
              <w:rPr>
                <w:b/>
              </w:rPr>
              <w:t xml:space="preserve">Guide for use</w:t>
            </w:r>
          </w:p>
          <w:p>
            <w:r>
              <w:t xml:space="preserve">Includes episodes with a care type of </w:t>
            </w:r>
            <w:r>
              <w:rPr>
                <w:b/>
              </w:rPr>
              <w:t xml:space="preserve">1.0 Acute care</w:t>
            </w:r>
            <w:r>
              <w:t xml:space="preserve"> only.</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b4bdc7797d4958">
              <w:r>
                <w:rPr>
                  <w:rStyle w:val="Hyperlink"/>
                </w:rPr>
                <w:t xml:space="preserve">Person—estimated resident population of Australia, total people N[N(7)]</w:t>
              </w:r>
            </w:hyperlink>
          </w:p>
          <w:p>
            <w:r>
              <w:rPr>
                <w:rStyle w:val="row-content"/>
                <w:b/>
              </w:rPr>
              <w:t xml:space="preserve">Data Source</w:t>
            </w:r>
          </w:p>
          <w:p>
            <w:hyperlink w:history="true" r:id="R63782821ebd24906">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26614a130f04494e">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70b94f58a4462c">
              <w:r>
                <w:rPr>
                  <w:rStyle w:val="Hyperlink"/>
                </w:rPr>
                <w:t xml:space="preserve">Address—Australian postcode, Australian postcode code (Postcode datafile) {NNNN}</w:t>
              </w:r>
            </w:hyperlink>
          </w:p>
          <w:p>
            <w:r>
              <w:rPr>
                <w:rStyle w:val="row-content"/>
                <w:b/>
              </w:rPr>
              <w:t xml:space="preserve">NMDS / DSS</w:t>
            </w:r>
          </w:p>
          <w:p>
            <w:hyperlink w:history="true" r:id="R69c5b9c6df504d64">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bcdfe1860a424440">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92a7e0be364f2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f731e967b424f4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5a379eba69e5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851996c0e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79eba69e542ab" /><Relationship Type="http://schemas.openxmlformats.org/officeDocument/2006/relationships/header" Target="/word/header1.xml" Id="R247ad8da69f4424d" /><Relationship Type="http://schemas.openxmlformats.org/officeDocument/2006/relationships/settings" Target="/word/settings.xml" Id="R04f2cd3c6f3943ae" /><Relationship Type="http://schemas.openxmlformats.org/officeDocument/2006/relationships/styles" Target="/word/styles.xml" Id="Rb132a2e7c2544099" /><Relationship Type="http://schemas.openxmlformats.org/officeDocument/2006/relationships/numbering" Target="/word/numbering.xml" Id="Ra7831bcc8f724e3b" /><Relationship Type="http://schemas.openxmlformats.org/officeDocument/2006/relationships/hyperlink" Target="https://meteor-uat.aihw.gov.au/RegistrationAuthority/10" TargetMode="External" Id="Red1fada60fe24bd2" /><Relationship Type="http://schemas.openxmlformats.org/officeDocument/2006/relationships/hyperlink" Target="https://meteor-uat.aihw.gov.au/RegistrationAuthority/2" TargetMode="External" Id="Re88f2d2ab3484b79" /><Relationship Type="http://schemas.openxmlformats.org/officeDocument/2006/relationships/hyperlink" Target="https://meteor-uat.aihw.gov.au/content/623427" TargetMode="External" Id="Rd34b2ae212d643b8" /><Relationship Type="http://schemas.openxmlformats.org/officeDocument/2006/relationships/hyperlink" Target="https://meteor-uat.aihw.gov.au/RegistrationAuthority/10" TargetMode="External" Id="Rc733c8b8549d45a9" /><Relationship Type="http://schemas.openxmlformats.org/officeDocument/2006/relationships/hyperlink" Target="https://meteor-uat.aihw.gov.au/RegistrationAuthority/2" TargetMode="External" Id="Rdde9413a611c4b25" /><Relationship Type="http://schemas.openxmlformats.org/officeDocument/2006/relationships/hyperlink" Target="https://meteor-uat.aihw.gov.au/content/327276" TargetMode="External" Id="Radaf4aa467424577" /><Relationship Type="http://schemas.openxmlformats.org/officeDocument/2006/relationships/hyperlink" Target="https://meteor-uat.aihw.gov.au/content/303794" TargetMode="External" Id="Rbb0474b5276a45ef" /><Relationship Type="http://schemas.openxmlformats.org/officeDocument/2006/relationships/hyperlink" Target="https://meteor-uat.aihw.gov.au/content/466132" TargetMode="External" Id="R6360a963298640b1" /><Relationship Type="http://schemas.openxmlformats.org/officeDocument/2006/relationships/hyperlink" Target="https://meteor-uat.aihw.gov.au/content/391322" TargetMode="External" Id="Rd2c30589e1d5411b" /><Relationship Type="http://schemas.openxmlformats.org/officeDocument/2006/relationships/hyperlink" Target="https://meteor-uat.aihw.gov.au/content/466132" TargetMode="External" Id="Raa0898a7f508474a" /><Relationship Type="http://schemas.openxmlformats.org/officeDocument/2006/relationships/hyperlink" Target="https://meteor-uat.aihw.gov.au/content/391326" TargetMode="External" Id="R21e42e64993a4ed3" /><Relationship Type="http://schemas.openxmlformats.org/officeDocument/2006/relationships/hyperlink" Target="https://meteor-uat.aihw.gov.au/content/466132" TargetMode="External" Id="R5b53bc0714d34602" /><Relationship Type="http://schemas.openxmlformats.org/officeDocument/2006/relationships/hyperlink" Target="https://meteor-uat.aihw.gov.au/content/491557" TargetMode="External" Id="R9950afcd17a84d25" /><Relationship Type="http://schemas.openxmlformats.org/officeDocument/2006/relationships/hyperlink" Target="https://meteor-uat.aihw.gov.au/content/466132" TargetMode="External" Id="R546b2627680e46b3" /><Relationship Type="http://schemas.openxmlformats.org/officeDocument/2006/relationships/hyperlink" Target="https://meteor-uat.aihw.gov.au/content/388656" TargetMode="External" Id="R8cb4bdc7797d4958" /><Relationship Type="http://schemas.openxmlformats.org/officeDocument/2006/relationships/hyperlink" Target="https://meteor-uat.aihw.gov.au/content/393625" TargetMode="External" Id="R63782821ebd24906" /><Relationship Type="http://schemas.openxmlformats.org/officeDocument/2006/relationships/hyperlink" Target="https://meteor-uat.aihw.gov.au/content/287224" TargetMode="External" Id="R26614a130f04494e" /><Relationship Type="http://schemas.openxmlformats.org/officeDocument/2006/relationships/hyperlink" Target="https://meteor-uat.aihw.gov.au/content/429894" TargetMode="External" Id="Rb070b94f58a4462c" /><Relationship Type="http://schemas.openxmlformats.org/officeDocument/2006/relationships/hyperlink" Target="https://meteor-uat.aihw.gov.au/content/601300" TargetMode="External" Id="R69c5b9c6df504d64" /><Relationship Type="http://schemas.openxmlformats.org/officeDocument/2006/relationships/hyperlink" Target="https://meteor-uat.aihw.gov.au/content/609805" TargetMode="External" Id="Rbcdfe1860a424440" /><Relationship Type="http://schemas.openxmlformats.org/officeDocument/2006/relationships/hyperlink" Target="https://meteor-uat.aihw.gov.au/content/393625" TargetMode="External" Id="Ra792a7e0be364f23" /><Relationship Type="http://schemas.openxmlformats.org/officeDocument/2006/relationships/hyperlink" Target="https://meteor-uat.aihw.gov.au/content/449216" TargetMode="External" Id="R4f731e967b424f48" /></Relationships>
</file>

<file path=word/_rels/header1.xml.rels>&#65279;<?xml version="1.0" encoding="utf-8"?><Relationships xmlns="http://schemas.openxmlformats.org/package/2006/relationships"><Relationship Type="http://schemas.openxmlformats.org/officeDocument/2006/relationships/image" Target="/media/image.png" Id="R6bc851996c0e46fd" /></Relationships>
</file>