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8a289d871b4236" /></Relationships>
</file>

<file path=word/document.xml><?xml version="1.0" encoding="utf-8"?>
<w:document xmlns:r="http://schemas.openxmlformats.org/officeDocument/2006/relationships" xmlns:w="http://schemas.openxmlformats.org/wordprocessingml/2006/main">
  <w:body>
    <w:p>
      <w:pPr>
        <w:pStyle w:val="Title"/>
      </w:pPr>
      <w:r>
        <w:t>4.10 Number of PBS prescriptions dispensed for ADHD medicines per 100,000 people aged 17 years and under,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​4.10 Number of PBS prescriptions dispensed for ADHD medicines per 100,000 people aged 17 years and under,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ADHD medicines dispensing 17 years and under,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bd078408d140f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afcf1d67823f4bce">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ADHD medicines per 100,000 people aged 17 years and under,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2114c067f314d57">
              <w:r>
                <w:rPr>
                  <w:rStyle w:val="Hyperlink"/>
                </w:rPr>
                <w:t xml:space="preserve">Australian Atlas of Healthcare Variation </w:t>
              </w:r>
            </w:hyperlink>
          </w:p>
          <w:p>
            <w:pPr>
              <w:pStyle w:val="registration-status"/>
              <w:spacing w:before="0" w:after="0"/>
            </w:pPr>
            <w:hyperlink w:history="true" r:id="R9aede4f1cd174e4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e65ee7a8ca440e4">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or where the population of people aged 17 years and under was less than 200 are excluded.</w:t>
            </w:r>
          </w:p>
          <w:p>
            <w:pPr>
              <w:spacing w:after="160"/>
            </w:pPr>
            <w:r>
              <w:rPr>
                <w:rStyle w:val="row-content-rich-text"/>
              </w:rPr>
              <w:t xml:space="preserve">Suppression protocol for calculating age standardised rates:</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r>
              <w:t xml:space="preserve">The following age groups were used for calculating age standardised rates: 0-4, 5-9, 10-14, 15-17.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f39774d81f3549c8">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ADHD medicines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501529794d4a93">
              <w:r>
                <w:rPr>
                  <w:rStyle w:val="Hyperlink"/>
                </w:rPr>
                <w:t xml:space="preserve">Pharmaceutical Benefits Scheme (PBS) prescription—PBS item prescribed, code NN[NNN]A</w:t>
              </w:r>
            </w:hyperlink>
          </w:p>
          <w:p>
            <w:r>
              <w:rPr>
                <w:rStyle w:val="row-content"/>
                <w:b/>
              </w:rPr>
              <w:t xml:space="preserve">NMDS / DSS</w:t>
            </w:r>
          </w:p>
          <w:p>
            <w:hyperlink w:history="true" r:id="Rbf3215222c7a473b">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PBS code Data supplied</w:t>
            </w:r>
          </w:p>
          <w:p>
            <w:r>
              <w:rPr>
                <w:rStyle w:val="row-content"/>
              </w:rPr>
              <w:t xml:space="preserve"> </w:t>
            </w:r>
          </w:p>
          <w:tbl>
            <w:tblPr>
              <w:tblStyle w:val="TableGrid"/>
              <w:tblW w:w="5000" w:type="pct"/>
              <w:tblLayout w:type="autofit"/>
            </w:tblPr>
            <w:tblGrid>
              <w:gridCol/>
              <w:gridCol/>
            </w:tblGrid>
            <w:tr>
              <w:trPr/>
              <w:tc>
                <w:tcPr>
                  <w:tcW w:w="3650" w:type="pct"/>
                  <w:vAlign w:val="top"/>
                </w:tcPr>
                <w:p>
                  <w:r>
                    <w:rPr>
                      <w:rStyle w:val="row-content"/>
                    </w:rPr>
                    <w:t xml:space="preserve"> </w:t>
                  </w:r>
                  <w:r>
                    <w:rPr>
                      <w:rStyle w:val="row-content"/>
                      <w:b/>
                    </w:rPr>
                    <w:t xml:space="preserve">PBS code</w:t>
                  </w:r>
                </w:p>
              </w:tc>
              <w:tc>
                <w:tcPr>
                  <w:tcW w:w="1300" w:type="pct"/>
                  <w:vAlign w:val="top"/>
                </w:tcPr>
                <w:p>
                  <w:r>
                    <w:rPr>
                      <w:b/>
                    </w:rPr>
                    <w:t xml:space="preserve">Description</w:t>
                  </w:r>
                </w:p>
              </w:tc>
            </w:tr>
            <w:tr>
              <w:trPr/>
              <w:tc>
                <w:tcPr>
                  <w:tcW w:w="3650" w:type="pct"/>
                  <w:vAlign w:val="top"/>
                </w:tcPr>
                <w:p>
                  <w:r>
                    <w:t xml:space="preserve">01165H</w:t>
                  </w:r>
                </w:p>
              </w:tc>
              <w:tc>
                <w:tcPr>
                  <w:tcW w:w="1300" w:type="pct"/>
                  <w:vAlign w:val="top"/>
                </w:tcPr>
                <w:p>
                  <w:r>
                    <w:t xml:space="preserve">DEXAMPHETAMINE</w:t>
                  </w:r>
                </w:p>
              </w:tc>
            </w:tr>
            <w:tr>
              <w:trPr/>
              <w:tc>
                <w:tcPr>
                  <w:tcW w:w="3650" w:type="pct"/>
                  <w:vAlign w:val="top"/>
                </w:tcPr>
                <w:p>
                  <w:r>
                    <w:t xml:space="preserve">02172H, 02276T, 02280B, 02283E, 02387P, 02388Q, 02432B, 03440C, 08839F</w:t>
                  </w:r>
                </w:p>
              </w:tc>
              <w:tc>
                <w:tcPr>
                  <w:tcW w:w="1300" w:type="pct"/>
                  <w:vAlign w:val="top"/>
                </w:tcPr>
                <w:p>
                  <w:r>
                    <w:t xml:space="preserve">METHYLPHENIDATE</w:t>
                  </w:r>
                </w:p>
              </w:tc>
            </w:tr>
            <w:tr>
              <w:trPr/>
              <w:tc>
                <w:tcPr>
                  <w:tcW w:w="3650" w:type="pct"/>
                  <w:vAlign w:val="top"/>
                </w:tcPr>
                <w:p>
                  <w:r>
                    <w:t xml:space="preserve">09092M, 09093N, 09094P, 09095Q, 09096R, 09289X, 09290Y</w:t>
                  </w:r>
                </w:p>
              </w:tc>
              <w:tc>
                <w:tcPr>
                  <w:tcW w:w="1300" w:type="pct"/>
                  <w:vAlign w:val="top"/>
                </w:tcPr>
                <w:p>
                  <w:r>
                    <w:t xml:space="preserve">ATOMOXETINE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3e0b5b07d94da6">
              <w:r>
                <w:rPr>
                  <w:rStyle w:val="Hyperlink"/>
                </w:rPr>
                <w:t xml:space="preserve">Person—estimated resident population of Australia, total people N[N(7)]</w:t>
              </w:r>
            </w:hyperlink>
          </w:p>
          <w:p>
            <w:r>
              <w:rPr>
                <w:rStyle w:val="row-content"/>
                <w:b/>
              </w:rPr>
              <w:t xml:space="preserve">Data Source</w:t>
            </w:r>
          </w:p>
          <w:p>
            <w:hyperlink w:history="true" r:id="R5b8819233d8e4e29">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21392842c14e43ea">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53b4b34cbb4ead">
              <w:r>
                <w:rPr>
                  <w:rStyle w:val="Hyperlink"/>
                </w:rPr>
                <w:t xml:space="preserve">Person—age, total years N[NN]</w:t>
              </w:r>
            </w:hyperlink>
          </w:p>
          <w:p>
            <w:r>
              <w:rPr>
                <w:rStyle w:val="row-content"/>
                <w:b/>
              </w:rPr>
              <w:t xml:space="preserve">NMDS / DSS</w:t>
            </w:r>
          </w:p>
          <w:p>
            <w:hyperlink w:history="true" r:id="R89315de44a5a499f">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Age is calculated using the patient's date of birth on their Medicare enrolement and the date the prescription was dispensed.</w:t>
            </w:r>
          </w:p>
          <w:p>
            <w:r>
              <w:rPr>
                <w:rStyle w:val="row-content"/>
              </w:rPr>
              <w:t xml:space="preserve">ADHD medicines prescriptions dispensed disaggregated into one age group:</w:t>
            </w:r>
          </w:p>
          <w:p>
            <w:pPr>
              <w:pStyle w:val="ListParagraph"/>
              <w:numPr>
                <w:ilvl w:val="0"/>
                <w:numId w:val="3"/>
              </w:numPr>
            </w:pPr>
            <w:r>
              <w:rPr>
                <w:rStyle w:val="row-content"/>
              </w:rPr>
              <w:t xml:space="preserve">17 years and under</w:t>
            </w:r>
          </w:p>
          <w:p>
            <w:r>
              <w:rPr>
                <w:rStyle w:val="row-content"/>
              </w:rPr>
              <w:t xml:space="preserve"> </w:t>
            </w:r>
          </w:p>
          <w:p>
            <w:r>
              <w:rPr>
                <w:rStyle w:val="row-content"/>
                <w:b/>
                <w:color w:val="000000"/>
              </w:rPr>
              <w:t xml:space="preserve">Data Element / Data Set</w:t>
            </w:r>
          </w:p>
          <w:p>
            <w:hyperlink w:history="true" r:id="R934937853bc74d2e">
              <w:r>
                <w:rPr>
                  <w:rStyle w:val="Hyperlink"/>
                </w:rPr>
                <w:t xml:space="preserve">Address—Australian postcode, Australian postcode code (Postcode datafile) {NNNN}</w:t>
              </w:r>
            </w:hyperlink>
          </w:p>
          <w:p>
            <w:r>
              <w:rPr>
                <w:rStyle w:val="row-content"/>
                <w:b/>
              </w:rPr>
              <w:t xml:space="preserve">NMDS / DSS</w:t>
            </w:r>
          </w:p>
          <w:p>
            <w:hyperlink w:history="true" r:id="Rc950bb4679034316">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Postcode is based on the patient's Medicare enrolment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a7c23a38f7b34841">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f5b0dabd774452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f83e369234c431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3d549591468d43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cf2a24433c45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549591468d4317" /><Relationship Type="http://schemas.openxmlformats.org/officeDocument/2006/relationships/header" Target="/word/header1.xml" Id="Rc8afc8dd31124e97" /><Relationship Type="http://schemas.openxmlformats.org/officeDocument/2006/relationships/settings" Target="/word/settings.xml" Id="R499b8c17f373481a" /><Relationship Type="http://schemas.openxmlformats.org/officeDocument/2006/relationships/styles" Target="/word/styles.xml" Id="R56e141b1c4a84b18" /><Relationship Type="http://schemas.openxmlformats.org/officeDocument/2006/relationships/numbering" Target="/word/numbering.xml" Id="R4643427ff8854538" /><Relationship Type="http://schemas.openxmlformats.org/officeDocument/2006/relationships/hyperlink" Target="https://meteor-uat.aihw.gov.au/RegistrationAuthority/10" TargetMode="External" Id="R89bd078408d140fa" /><Relationship Type="http://schemas.openxmlformats.org/officeDocument/2006/relationships/hyperlink" Target="https://meteor-uat.aihw.gov.au/RegistrationAuthority/2" TargetMode="External" Id="Rafcf1d67823f4bce" /><Relationship Type="http://schemas.openxmlformats.org/officeDocument/2006/relationships/hyperlink" Target="https://meteor-uat.aihw.gov.au/content/623427" TargetMode="External" Id="R52114c067f314d57" /><Relationship Type="http://schemas.openxmlformats.org/officeDocument/2006/relationships/hyperlink" Target="https://meteor-uat.aihw.gov.au/RegistrationAuthority/10" TargetMode="External" Id="R9aede4f1cd174e49" /><Relationship Type="http://schemas.openxmlformats.org/officeDocument/2006/relationships/hyperlink" Target="https://meteor-uat.aihw.gov.au/RegistrationAuthority/2" TargetMode="External" Id="R2e65ee7a8ca440e4" /><Relationship Type="http://schemas.openxmlformats.org/officeDocument/2006/relationships/hyperlink" Target="https://meteor-uat.aihw.gov.au/content/327276" TargetMode="External" Id="Rf39774d81f3549c8" /><Relationship Type="http://schemas.openxmlformats.org/officeDocument/2006/relationships/hyperlink" Target="https://meteor-uat.aihw.gov.au/content/600778" TargetMode="External" Id="Rd0501529794d4a93" /><Relationship Type="http://schemas.openxmlformats.org/officeDocument/2006/relationships/hyperlink" Target="https://meteor-uat.aihw.gov.au/content/602524" TargetMode="External" Id="Rbf3215222c7a473b" /><Relationship Type="http://schemas.openxmlformats.org/officeDocument/2006/relationships/hyperlink" Target="https://meteor-uat.aihw.gov.au/content/388656" TargetMode="External" Id="R713e0b5b07d94da6" /><Relationship Type="http://schemas.openxmlformats.org/officeDocument/2006/relationships/hyperlink" Target="https://meteor-uat.aihw.gov.au/content/393625" TargetMode="External" Id="R5b8819233d8e4e29" /><Relationship Type="http://schemas.openxmlformats.org/officeDocument/2006/relationships/hyperlink" Target="https://meteor-uat.aihw.gov.au/content/287224" TargetMode="External" Id="R21392842c14e43ea" /><Relationship Type="http://schemas.openxmlformats.org/officeDocument/2006/relationships/hyperlink" Target="https://meteor-uat.aihw.gov.au/content/303794" TargetMode="External" Id="Rde53b4b34cbb4ead" /><Relationship Type="http://schemas.openxmlformats.org/officeDocument/2006/relationships/hyperlink" Target="https://meteor-uat.aihw.gov.au/content/601300" TargetMode="External" Id="R89315de44a5a499f" /><Relationship Type="http://schemas.openxmlformats.org/officeDocument/2006/relationships/hyperlink" Target="https://meteor-uat.aihw.gov.au/content/429894" TargetMode="External" Id="R934937853bc74d2e" /><Relationship Type="http://schemas.openxmlformats.org/officeDocument/2006/relationships/hyperlink" Target="https://meteor-uat.aihw.gov.au/content/601300" TargetMode="External" Id="Rc950bb4679034316" /><Relationship Type="http://schemas.openxmlformats.org/officeDocument/2006/relationships/hyperlink" Target="https://meteor-uat.aihw.gov.au/content/457293" TargetMode="External" Id="Ra7c23a38f7b34841" /><Relationship Type="http://schemas.openxmlformats.org/officeDocument/2006/relationships/hyperlink" Target="https://meteor-uat.aihw.gov.au/content/393625" TargetMode="External" Id="R1f5b0dabd774452a" /><Relationship Type="http://schemas.openxmlformats.org/officeDocument/2006/relationships/hyperlink" Target="https://meteor-uat.aihw.gov.au/content/449216" TargetMode="External" Id="R7f83e369234c431a" /></Relationships>
</file>

<file path=word/_rels/header1.xml.rels>&#65279;<?xml version="1.0" encoding="utf-8"?><Relationships xmlns="http://schemas.openxmlformats.org/package/2006/relationships"><Relationship Type="http://schemas.openxmlformats.org/officeDocument/2006/relationships/image" Target="/media/image.png" Id="Refcf2a24433c4515" /></Relationships>
</file>