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0a6fff39c146af" /></Relationships>
</file>

<file path=word/document.xml><?xml version="1.0" encoding="utf-8"?>
<w:document xmlns:r="http://schemas.openxmlformats.org/officeDocument/2006/relationships" xmlns:w="http://schemas.openxmlformats.org/wordprocessingml/2006/main">
  <w:body>
    <w:p>
      <w:pPr>
        <w:pStyle w:val="Title"/>
      </w:pPr>
      <w:r>
        <w:t>1.3a Number of PBS prescriptions dispensed for amoxycillin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​1.3a Number of PBS prescriptions dispensed for amoxycillin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Amoxycillin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396efb323478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a0cf3655bae46b3">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719a17c2e7442a">
              <w:r>
                <w:rPr>
                  <w:rStyle w:val="Hyperlink"/>
                </w:rPr>
                <w:t xml:space="preserve">Australian Atlas of Healthcare Variation </w:t>
              </w:r>
            </w:hyperlink>
          </w:p>
          <w:p>
            <w:pPr>
              <w:pStyle w:val="registration-status"/>
              <w:spacing w:before="0" w:after="0"/>
            </w:pPr>
            <w:hyperlink w:history="true" r:id="Rd776ff81e1e942c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fea99fc77074098">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 data)</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d475cd120614961">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511ce3a0f5484c">
              <w:r>
                <w:rPr>
                  <w:rStyle w:val="Hyperlink"/>
                </w:rPr>
                <w:t xml:space="preserve">Pharmaceutical Benefits Scheme (PBS) prescription—PBS item prescribed, code NN[NNN]A</w:t>
              </w:r>
            </w:hyperlink>
          </w:p>
          <w:p>
            <w:r>
              <w:rPr>
                <w:rStyle w:val="row-content"/>
                <w:b/>
              </w:rPr>
              <w:t xml:space="preserve">NMDS / DSS</w:t>
            </w:r>
          </w:p>
          <w:p>
            <w:hyperlink w:history="true" r:id="R7d4c60dee2ed4649">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08581P</w:t>
                  </w:r>
                </w:p>
              </w:tc>
              <w:tc>
                <w:tcPr>
                  <w:tcW w:w="4000" w:type="pct"/>
                  <w:vAlign w:val="top"/>
                </w:tcPr>
                <w:p>
                  <w:r>
                    <w:t xml:space="preserve">AMOXYCILLIN - Tablet 1 g (as trihydrate)</w:t>
                  </w:r>
                </w:p>
              </w:tc>
            </w:tr>
            <w:tr>
              <w:trPr/>
              <w:tc>
                <w:tcPr>
                  <w:tcW w:w="1000" w:type="pct"/>
                  <w:vAlign w:val="top"/>
                </w:tcPr>
                <w:p>
                  <w:r>
                    <w:t xml:space="preserve">01888J</w:t>
                  </w:r>
                </w:p>
              </w:tc>
              <w:tc>
                <w:tcPr>
                  <w:tcW w:w="4000" w:type="pct"/>
                  <w:vAlign w:val="top"/>
                </w:tcPr>
                <w:p>
                  <w:r>
                    <w:t xml:space="preserve">AMOXYCILLIN - Powder for paediatric oral drops 100 mg (as trihydrate) per mL, 20 mL</w:t>
                  </w:r>
                </w:p>
              </w:tc>
            </w:tr>
            <w:tr>
              <w:trPr/>
              <w:tc>
                <w:tcPr>
                  <w:tcW w:w="1000" w:type="pct"/>
                  <w:vAlign w:val="top"/>
                </w:tcPr>
                <w:p>
                  <w:r>
                    <w:t xml:space="preserve">01886G</w:t>
                  </w:r>
                </w:p>
              </w:tc>
              <w:tc>
                <w:tcPr>
                  <w:tcW w:w="4000" w:type="pct"/>
                  <w:vAlign w:val="top"/>
                </w:tcPr>
                <w:p>
                  <w:r>
                    <w:t xml:space="preserve">AMOXYCILLIN - Powder for oral suspension 125 mg (as trihydrate) per 5 mL, 100 mL</w:t>
                  </w:r>
                </w:p>
              </w:tc>
            </w:tr>
            <w:tr>
              <w:trPr/>
              <w:tc>
                <w:tcPr>
                  <w:tcW w:w="1000" w:type="pct"/>
                  <w:vAlign w:val="top"/>
                </w:tcPr>
                <w:p>
                  <w:r>
                    <w:t xml:space="preserve">01884E</w:t>
                  </w:r>
                </w:p>
              </w:tc>
              <w:tc>
                <w:tcPr>
                  <w:tcW w:w="4000" w:type="pct"/>
                  <w:vAlign w:val="top"/>
                </w:tcPr>
                <w:p>
                  <w:r>
                    <w:t xml:space="preserve">AMOXYCILLIN - Capsule 250 mg (as trihydrate)</w:t>
                  </w:r>
                </w:p>
              </w:tc>
            </w:tr>
            <w:tr>
              <w:trPr/>
              <w:tc>
                <w:tcPr>
                  <w:tcW w:w="1000" w:type="pct"/>
                  <w:vAlign w:val="top"/>
                </w:tcPr>
                <w:p>
                  <w:r>
                    <w:t xml:space="preserve">01887H</w:t>
                  </w:r>
                </w:p>
              </w:tc>
              <w:tc>
                <w:tcPr>
                  <w:tcW w:w="4000" w:type="pct"/>
                  <w:vAlign w:val="top"/>
                </w:tcPr>
                <w:p>
                  <w:r>
                    <w:t xml:space="preserve">AMOXYCILLIN - Powder for oral suspension 250 mg (as trihydrate) per 5 mL, 100 mL</w:t>
                  </w:r>
                </w:p>
              </w:tc>
            </w:tr>
            <w:tr>
              <w:trPr/>
              <w:tc>
                <w:tcPr>
                  <w:tcW w:w="1000" w:type="pct"/>
                  <w:vAlign w:val="top"/>
                </w:tcPr>
                <w:p>
                  <w:r>
                    <w:t xml:space="preserve">01889K</w:t>
                  </w:r>
                </w:p>
              </w:tc>
              <w:tc>
                <w:tcPr>
                  <w:tcW w:w="4000" w:type="pct"/>
                  <w:vAlign w:val="top"/>
                </w:tcPr>
                <w:p>
                  <w:r>
                    <w:t xml:space="preserve">AMOXYCILLIN - Capsule 500 mg (as trihydrate)</w:t>
                  </w:r>
                </w:p>
              </w:tc>
            </w:tr>
            <w:tr>
              <w:trPr/>
              <w:tc>
                <w:tcPr>
                  <w:tcW w:w="1000" w:type="pct"/>
                  <w:vAlign w:val="top"/>
                </w:tcPr>
                <w:p>
                  <w:r>
                    <w:t xml:space="preserve">05225B</w:t>
                  </w:r>
                </w:p>
              </w:tc>
              <w:tc>
                <w:tcPr>
                  <w:tcW w:w="4000" w:type="pct"/>
                  <w:vAlign w:val="top"/>
                </w:tcPr>
                <w:p>
                  <w:r>
                    <w:t xml:space="preserve">AMOXYCILLIN - Powder for oral suspension 500 mg (as trihydrate) per 5 mL, 100 mL</w:t>
                  </w:r>
                </w:p>
              </w:tc>
            </w:tr>
            <w:tr>
              <w:trPr/>
              <w:tc>
                <w:tcPr>
                  <w:tcW w:w="1000" w:type="pct"/>
                  <w:vAlign w:val="top"/>
                </w:tcPr>
                <w:p>
                  <w:r>
                    <w:t xml:space="preserve">08705E</w:t>
                  </w:r>
                </w:p>
              </w:tc>
              <w:tc>
                <w:tcPr>
                  <w:tcW w:w="4000" w:type="pct"/>
                  <w:vAlign w:val="top"/>
                </w:tcPr>
                <w:p>
                  <w:r>
                    <w:t xml:space="preserve">AMOXYCILLIN - Powder for oral suspension 500 mg (as trihydrate) per 5 mL, 100 mL</w:t>
                  </w:r>
                </w:p>
              </w:tc>
            </w:tr>
            <w:tr>
              <w:trPr/>
              <w:tc>
                <w:tcPr>
                  <w:tcW w:w="1000" w:type="pct"/>
                  <w:vAlign w:val="top"/>
                </w:tcPr>
                <w:p>
                  <w:r>
                    <w:t xml:space="preserve">03300Q</w:t>
                  </w:r>
                </w:p>
              </w:tc>
              <w:tc>
                <w:tcPr>
                  <w:tcW w:w="4000" w:type="pct"/>
                  <w:vAlign w:val="top"/>
                </w:tcPr>
                <w:p>
                  <w:r>
                    <w:t xml:space="preserve">AMOXYCILLIN - Capsule 500 mg (as trihydrate)</w:t>
                  </w:r>
                </w:p>
              </w:tc>
            </w:tr>
            <w:tr>
              <w:trPr/>
              <w:tc>
                <w:tcPr>
                  <w:tcW w:w="1000" w:type="pct"/>
                  <w:vAlign w:val="top"/>
                </w:tcPr>
                <w:p>
                  <w:r>
                    <w:t xml:space="preserve">03393N</w:t>
                  </w:r>
                </w:p>
              </w:tc>
              <w:tc>
                <w:tcPr>
                  <w:tcW w:w="4000" w:type="pct"/>
                  <w:vAlign w:val="top"/>
                </w:tcPr>
                <w:p>
                  <w:r>
                    <w:t xml:space="preserve">AMOXYCILLIN - Powder for oral suspension 250 mg (as trihydrate) per 5 mL, 100 mL</w:t>
                  </w:r>
                </w:p>
              </w:tc>
            </w:tr>
            <w:tr>
              <w:trPr/>
              <w:tc>
                <w:tcPr>
                  <w:tcW w:w="1000" w:type="pct"/>
                  <w:vAlign w:val="top"/>
                </w:tcPr>
                <w:p>
                  <w:r>
                    <w:t xml:space="preserve">03301R</w:t>
                  </w:r>
                </w:p>
              </w:tc>
              <w:tc>
                <w:tcPr>
                  <w:tcW w:w="4000" w:type="pct"/>
                  <w:vAlign w:val="top"/>
                </w:tcPr>
                <w:p>
                  <w:r>
                    <w:t xml:space="preserve">AMOXYCILLIN - Capsule 250 mg (as trihydrate)</w:t>
                  </w:r>
                </w:p>
              </w:tc>
            </w:tr>
            <w:tr>
              <w:trPr/>
              <w:tc>
                <w:tcPr>
                  <w:tcW w:w="1000" w:type="pct"/>
                  <w:vAlign w:val="top"/>
                </w:tcPr>
                <w:p>
                  <w:r>
                    <w:t xml:space="preserve">03302T</w:t>
                  </w:r>
                </w:p>
              </w:tc>
              <w:tc>
                <w:tcPr>
                  <w:tcW w:w="4000" w:type="pct"/>
                  <w:vAlign w:val="top"/>
                </w:tcPr>
                <w:p>
                  <w:r>
                    <w:t xml:space="preserve">AMOXYCILLIN - Powder for oral suspension 125 mg (as trihydrate) per 5 mL, 100 mL</w:t>
                  </w:r>
                </w:p>
              </w:tc>
            </w:tr>
            <w:tr>
              <w:trPr/>
              <w:tc>
                <w:tcPr>
                  <w:tcW w:w="1000" w:type="pct"/>
                  <w:vAlign w:val="top"/>
                </w:tcPr>
                <w:p>
                  <w:r>
                    <w:t xml:space="preserve">03310F</w:t>
                  </w:r>
                </w:p>
              </w:tc>
              <w:tc>
                <w:tcPr>
                  <w:tcW w:w="4000" w:type="pct"/>
                  <w:vAlign w:val="top"/>
                </w:tcPr>
                <w:p>
                  <w:r>
                    <w:t xml:space="preserve">AMOXYCILLIN - Powder for paediatric oral drops 100 mg (as trihydrate) per mL, 20 mL</w:t>
                  </w:r>
                </w:p>
              </w:tc>
            </w:tr>
            <w:tr>
              <w:trPr/>
              <w:tc>
                <w:tcPr>
                  <w:tcW w:w="1000" w:type="pct"/>
                  <w:vAlign w:val="top"/>
                </w:tcPr>
                <w:p>
                  <w:r>
                    <w:t xml:space="preserve">09714G</w:t>
                  </w:r>
                </w:p>
              </w:tc>
              <w:tc>
                <w:tcPr>
                  <w:tcW w:w="4000" w:type="pct"/>
                  <w:vAlign w:val="top"/>
                </w:tcPr>
                <w:p>
                  <w:r>
                    <w:t xml:space="preserve">AMOXYCILLIN - Powder for paediatric oral drops 100 mg (as trihydrate) per mL, 20 mL</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e9bf7d1ead4cec">
              <w:r>
                <w:rPr>
                  <w:rStyle w:val="Hyperlink"/>
                </w:rPr>
                <w:t xml:space="preserve">Person—estimated resident population of Australia, total people N[N(7)]</w:t>
              </w:r>
            </w:hyperlink>
          </w:p>
          <w:p>
            <w:r>
              <w:rPr>
                <w:rStyle w:val="row-content"/>
                <w:b/>
              </w:rPr>
              <w:t xml:space="preserve">Data Source</w:t>
            </w:r>
          </w:p>
          <w:p>
            <w:hyperlink w:history="true" r:id="R76a2638e7ac24177">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d3234942dfc4428">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5ad065286d4ab9">
              <w:r>
                <w:rPr>
                  <w:rStyle w:val="Hyperlink"/>
                </w:rPr>
                <w:t xml:space="preserve">Address—Australian postcode, Australian postcode code (Postcode datafile) {NNNN}</w:t>
              </w:r>
            </w:hyperlink>
          </w:p>
          <w:p>
            <w:r>
              <w:rPr>
                <w:rStyle w:val="row-content"/>
                <w:b/>
              </w:rPr>
              <w:t xml:space="preserve">NMDS / DSS</w:t>
            </w:r>
          </w:p>
          <w:p>
            <w:hyperlink w:history="true" r:id="Rec3199dd68494662">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Postcodes are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0c121f16869424e">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706a74fc754c7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cc1995e195422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323e4087fd4a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708a7e101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e4087fd4a400f" /><Relationship Type="http://schemas.openxmlformats.org/officeDocument/2006/relationships/header" Target="/word/header1.xml" Id="Ra055c96c37e84807" /><Relationship Type="http://schemas.openxmlformats.org/officeDocument/2006/relationships/settings" Target="/word/settings.xml" Id="R2d44cf7286b64e21" /><Relationship Type="http://schemas.openxmlformats.org/officeDocument/2006/relationships/styles" Target="/word/styles.xml" Id="Re82ced79cb7147f4" /><Relationship Type="http://schemas.openxmlformats.org/officeDocument/2006/relationships/numbering" Target="/word/numbering.xml" Id="Reaf5490dc1d64f5c" /><Relationship Type="http://schemas.openxmlformats.org/officeDocument/2006/relationships/hyperlink" Target="https://meteor-uat.aihw.gov.au/RegistrationAuthority/10" TargetMode="External" Id="Rf2d396efb3234783" /><Relationship Type="http://schemas.openxmlformats.org/officeDocument/2006/relationships/hyperlink" Target="https://meteor-uat.aihw.gov.au/RegistrationAuthority/2" TargetMode="External" Id="R9a0cf3655bae46b3" /><Relationship Type="http://schemas.openxmlformats.org/officeDocument/2006/relationships/hyperlink" Target="https://meteor-uat.aihw.gov.au/content/623427" TargetMode="External" Id="Rc5719a17c2e7442a" /><Relationship Type="http://schemas.openxmlformats.org/officeDocument/2006/relationships/hyperlink" Target="https://meteor-uat.aihw.gov.au/RegistrationAuthority/10" TargetMode="External" Id="Rd776ff81e1e942ca" /><Relationship Type="http://schemas.openxmlformats.org/officeDocument/2006/relationships/hyperlink" Target="https://meteor-uat.aihw.gov.au/RegistrationAuthority/2" TargetMode="External" Id="R0fea99fc77074098" /><Relationship Type="http://schemas.openxmlformats.org/officeDocument/2006/relationships/hyperlink" Target="https://meteor-uat.aihw.gov.au/content/327276" TargetMode="External" Id="R6d475cd120614961" /><Relationship Type="http://schemas.openxmlformats.org/officeDocument/2006/relationships/hyperlink" Target="https://meteor-uat.aihw.gov.au/content/600778" TargetMode="External" Id="R29511ce3a0f5484c" /><Relationship Type="http://schemas.openxmlformats.org/officeDocument/2006/relationships/hyperlink" Target="https://meteor-uat.aihw.gov.au/content/602524" TargetMode="External" Id="R7d4c60dee2ed4649" /><Relationship Type="http://schemas.openxmlformats.org/officeDocument/2006/relationships/hyperlink" Target="https://meteor-uat.aihw.gov.au/content/388656" TargetMode="External" Id="Ra4e9bf7d1ead4cec" /><Relationship Type="http://schemas.openxmlformats.org/officeDocument/2006/relationships/hyperlink" Target="https://meteor-uat.aihw.gov.au/content/393625" TargetMode="External" Id="R76a2638e7ac24177" /><Relationship Type="http://schemas.openxmlformats.org/officeDocument/2006/relationships/hyperlink" Target="https://meteor-uat.aihw.gov.au/content/287224" TargetMode="External" Id="R2d3234942dfc4428" /><Relationship Type="http://schemas.openxmlformats.org/officeDocument/2006/relationships/hyperlink" Target="https://meteor-uat.aihw.gov.au/content/429894" TargetMode="External" Id="R155ad065286d4ab9" /><Relationship Type="http://schemas.openxmlformats.org/officeDocument/2006/relationships/hyperlink" Target="https://meteor-uat.aihw.gov.au/content/601300" TargetMode="External" Id="Rec3199dd68494662" /><Relationship Type="http://schemas.openxmlformats.org/officeDocument/2006/relationships/hyperlink" Target="https://meteor-uat.aihw.gov.au/content/457293" TargetMode="External" Id="R20c121f16869424e" /><Relationship Type="http://schemas.openxmlformats.org/officeDocument/2006/relationships/hyperlink" Target="https://meteor-uat.aihw.gov.au/content/393625" TargetMode="External" Id="R5e706a74fc754c78" /><Relationship Type="http://schemas.openxmlformats.org/officeDocument/2006/relationships/hyperlink" Target="https://meteor-uat.aihw.gov.au/content/449216" TargetMode="External" Id="Raccc1995e1954220" /></Relationships>
</file>

<file path=word/_rels/header1.xml.rels>&#65279;<?xml version="1.0" encoding="utf-8"?><Relationships xmlns="http://schemas.openxmlformats.org/package/2006/relationships"><Relationship Type="http://schemas.openxmlformats.org/officeDocument/2006/relationships/image" Target="/media/image.png" Id="R886708a7e1014f0a" /></Relationships>
</file>