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903db838a941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79622ab104fc3">
              <w:r>
                <w:rPr>
                  <w:rStyle w:val="Hyperlink"/>
                  <w:color w:val="244061"/>
                </w:rPr>
                <w:t xml:space="preserve">Indigenous</w:t>
              </w:r>
            </w:hyperlink>
            <w:r>
              <w:rPr>
                <w:rStyle w:val="row-content"/>
                <w:color w:val="244061"/>
              </w:rPr>
              <w:t xml:space="preserve">, Standard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fba4fe3089473c">
              <w:r>
                <w:rPr>
                  <w:rStyle w:val="Hyperlink"/>
                </w:rPr>
                <w:t xml:space="preserve">National Indigenous Reform Agreement (2016)</w:t>
              </w:r>
            </w:hyperlink>
          </w:p>
          <w:p>
            <w:pPr>
              <w:pStyle w:val="registration-status"/>
              <w:spacing w:before="0" w:after="0"/>
            </w:pPr>
            <w:hyperlink w:history="true" r:id="Rfbd9021a48bd43a9">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6cab46ee7b4c01">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1372ed5300b44b99">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area (for 2013 data onwards).</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 The denominator is the projected number of Indigenous children aged 4 years as at 30 June in the numerator collection year.</w:t>
            </w:r>
          </w:p>
          <w:p>
            <w:pPr>
              <w:spacing w:after="160"/>
            </w:pPr>
            <w:r>
              <w:rPr>
                <w:rStyle w:val="row-content-rich-text"/>
              </w:rPr>
              <w:t xml:space="preserve">Measure (a): The proportion of Indigenous children aged 4 and 5 years old who are </w:t>
            </w:r>
            <w:r>
              <w:rPr>
                <w:rStyle w:val="row-content-rich-text"/>
                <w:b/>
              </w:rPr>
              <w:t xml:space="preserve">enrolled</w:t>
            </w:r>
            <w:r>
              <w:rPr>
                <w:rStyle w:val="row-content-rich-text"/>
              </w:rPr>
              <w:t xml:space="preserve"> in a preschool program in the year before full-time schooling.</w:t>
            </w:r>
          </w:p>
          <w:p>
            <w:pPr/>
            <w:r>
              <w:rPr>
                <w:rStyle w:val="row-content-rich-text"/>
              </w:rPr>
              <w:t xml:space="preserve">Measure (b): The proportion of Indigenous children aged 4 and 5 years old who are </w:t>
            </w:r>
            <w:r>
              <w:rPr>
                <w:rStyle w:val="row-content-rich-text"/>
                <w:b/>
              </w:rPr>
              <w:t xml:space="preserve">attending</w:t>
            </w:r>
            <w:r>
              <w:rPr>
                <w:rStyle w:val="row-content-rich-text"/>
              </w:rPr>
              <w:t xml:space="preserve">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w:t>
            </w:r>
            <w:r>
              <w:rPr>
                <w:rStyle w:val="row-content-rich-text"/>
                <w:b/>
              </w:rPr>
              <w:t xml:space="preserve">enrolled</w:t>
            </w:r>
            <w:r>
              <w:rPr>
                <w:rStyle w:val="row-content-rich-text"/>
              </w:rPr>
              <w:t xml:space="preserve"> in a preschool program in the year before full-time schooling.</w:t>
            </w:r>
          </w:p>
          <w:p>
            <w:pPr/>
            <w:r>
              <w:rPr>
                <w:rStyle w:val="row-content-rich-text"/>
              </w:rPr>
              <w:t xml:space="preserve">Measure (b): The number of Indigenous children aged 4 and 5 years old as at 1 July of the collection year, who are </w:t>
            </w:r>
            <w:r>
              <w:rPr>
                <w:rStyle w:val="row-content-rich-text"/>
                <w:b/>
              </w:rPr>
              <w:t xml:space="preserve">attending</w:t>
            </w:r>
            <w:r>
              <w:rPr>
                <w:rStyle w:val="row-content-rich-text"/>
              </w:rPr>
              <w:t xml:space="preserve">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Child—preschool program attendance indicator</w:t>
            </w:r>
          </w:p>
          <w:p>
            <w:r>
              <w:rPr>
                <w:rStyle w:val="row-content"/>
                <w:b/>
              </w:rPr>
              <w:t xml:space="preserve">Data Source</w:t>
            </w:r>
          </w:p>
          <w:p>
            <w:hyperlink w:history="true" r:id="R25b47395d59b41b2">
              <w:r>
                <w:rPr>
                  <w:rStyle w:val="Hyperlink"/>
                </w:rPr>
                <w:t xml:space="preserve">National Early Childhood Education and Care Collection</w:t>
              </w:r>
            </w:hyperlink>
          </w:p>
          <w:p>
            <w:r>
              <w:rPr>
                <w:rStyle w:val="row-content"/>
                <w:b/>
              </w:rPr>
              <w:t xml:space="preserve">NMDS / DSS</w:t>
            </w:r>
          </w:p>
          <w:p>
            <w:hyperlink w:history="true" r:id="R86fe3bef28b94fef">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Child—preschool program enrolment indicator</w:t>
            </w:r>
          </w:p>
          <w:p>
            <w:r>
              <w:rPr>
                <w:rStyle w:val="row-content"/>
                <w:b/>
              </w:rPr>
              <w:t xml:space="preserve">Data Source</w:t>
            </w:r>
          </w:p>
          <w:p>
            <w:hyperlink w:history="true" r:id="R62f2b74d6c9744d9">
              <w:r>
                <w:rPr>
                  <w:rStyle w:val="Hyperlink"/>
                </w:rPr>
                <w:t xml:space="preserve">National Early Childhood Education and Care Collection</w:t>
              </w:r>
            </w:hyperlink>
          </w:p>
          <w:p>
            <w:r>
              <w:rPr>
                <w:rStyle w:val="row-content"/>
                <w:b/>
              </w:rPr>
              <w:t xml:space="preserve">NMDS / DSS</w:t>
            </w:r>
          </w:p>
          <w:p>
            <w:hyperlink w:history="true" r:id="Re9d01a4021784b24">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b5fd1656f84d4313">
              <w:r>
                <w:rPr>
                  <w:rStyle w:val="Hyperlink"/>
                </w:rPr>
                <w:t xml:space="preserve">National Early Childhood Education and Care Collection</w:t>
              </w:r>
            </w:hyperlink>
          </w:p>
          <w:p>
            <w:r>
              <w:rPr>
                <w:rStyle w:val="row-content"/>
                <w:b/>
              </w:rPr>
              <w:t xml:space="preserve">NMDS / DSS</w:t>
            </w:r>
          </w:p>
          <w:p>
            <w:hyperlink w:history="true" r:id="R8d95ad629a7548ec">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dac07aba44244cea">
              <w:r>
                <w:rPr>
                  <w:rStyle w:val="Hyperlink"/>
                </w:rPr>
                <w:t xml:space="preserve">National Early Childhood Education and Care Collection</w:t>
              </w:r>
            </w:hyperlink>
          </w:p>
          <w:p>
            <w:r>
              <w:rPr>
                <w:rStyle w:val="row-content"/>
                <w:b/>
              </w:rPr>
              <w:t xml:space="preserve">NMDS / DSS</w:t>
            </w:r>
          </w:p>
          <w:p>
            <w:hyperlink w:history="true" r:id="R6caed905c48a4534">
              <w:r>
                <w:rPr>
                  <w:rStyle w:val="Hyperlink"/>
                </w:rPr>
                <w:t xml:space="preserve">Early Childhood Education and Care DSS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fdf59bd87cd4af9">
              <w:r>
                <w:rPr>
                  <w:rStyle w:val="Hyperlink"/>
                </w:rPr>
                <w:t xml:space="preserve">ABS Indigenous estimates and projections (2011 Census-based)</w:t>
              </w:r>
            </w:hyperlink>
          </w:p>
          <w:p>
            <w:r>
              <w:rPr>
                <w:rStyle w:val="row-content"/>
                <w:b/>
              </w:rPr>
              <w:t xml:space="preserve">Guide for use</w:t>
            </w:r>
          </w:p>
          <w:p>
            <w:r>
              <w:rPr>
                <w:rStyle w:val="row-content"/>
              </w:rPr>
              <w:t xml:space="preserve">ABS Indigenous population projections by remoteness based on the 2011 Census has been specified as the only currently available source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spacing w:after="160"/>
            </w:pPr>
            <w:r>
              <w:rPr>
                <w:rStyle w:val="row-content-rich-text"/>
                <w:b/>
              </w:rPr>
              <w:t xml:space="preserve">Current Period</w:t>
            </w:r>
            <w:r>
              <w:rPr>
                <w:rStyle w:val="row-content-rich-text"/>
              </w:rPr>
              <w:t xml:space="preserve"> (2014):</w:t>
            </w:r>
          </w:p>
          <w:p>
            <w:pPr>
              <w:spacing w:after="160"/>
            </w:pPr>
            <w:r>
              <w:rPr>
                <w:rStyle w:val="row-content-rich-text"/>
              </w:rPr>
              <w:t xml:space="preserve">Total only, by remoteness areas (Major cities; Inner/Outer regional areas; Remote/Very remote areas).</w:t>
            </w:r>
          </w:p>
          <w:p>
            <w:pPr>
              <w:spacing w:after="160"/>
            </w:pPr>
            <w:r>
              <w:rPr>
                <w:rStyle w:val="row-content-rich-text"/>
                <w:b/>
              </w:rPr>
              <w:t xml:space="preserve">Time series—</w:t>
            </w:r>
            <w:r>
              <w:rPr>
                <w:rStyle w:val="row-content-rich-text"/>
              </w:rPr>
              <w:t xml:space="preserve">2013 (previously provided—was the first year of all jurisdictions reporting data for children in year before full-time schooling) and 2014 (available this cycle):</w:t>
            </w:r>
          </w:p>
          <w:p>
            <w:pPr>
              <w:pStyle w:val="ListParagraph"/>
              <w:numPr>
                <w:ilvl w:val="0"/>
                <w:numId w:val="2"/>
              </w:numPr>
            </w:pPr>
            <w:r>
              <w:rPr>
                <w:rStyle w:val="row-content-rich-text"/>
              </w:rPr>
              <w:t xml:space="preserve">Indigenous: Total only, by remoteness areas (Major cities; Inner/Outer regional areas; Remote/Very remote areas)</w:t>
            </w:r>
            <w:r>
              <w:br/>
            </w:r>
          </w:p>
          <w:p>
            <w:pPr>
              <w:pStyle w:val="ListParagraph"/>
              <w:numPr>
                <w:ilvl w:val="0"/>
                <w:numId w:val="2"/>
              </w:numPr>
            </w:pPr>
            <w:r>
              <w:rPr>
                <w:rStyle w:val="row-content-rich-text"/>
              </w:rPr>
              <w:t xml:space="preserve">Indigenous status: state/territory.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For 2014, all jurisdictions are able to provide counts for Indigenous children in the year before full-time schooling.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a </w:t>
            </w:r>
            <w:hyperlink w:history="true" r:id="Re2e122bd592b4a5b">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(that is,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2014’) is to be used. This count includes all children aged 4 and 5 years old that were enrolled in and attended a preschool program in the collection year. A child is included in this count regardless of whether they also attend a preschool program in a previous year (that is, including children who were enrolled in and attended more than one year of a preschool program).</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2013</w:t>
            </w:r>
            <w:r>
              <w:rPr>
                <w:rStyle w:val="row-content-rich-text"/>
              </w:rPr>
              <w:t xml:space="preserve"> (ABS cat. no. 4240.0.55.001).</w:t>
            </w:r>
          </w:p>
          <w:p>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area is to be assigned using the address of the service at which the child is enrolled, according to the Remoteness Structure of the ABS Australian Statistical Geography Standard (ASGS).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3c9f95443048a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0c04838f87461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e1e00dcad945cd">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2dae376a184d5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1dd57a20514c6f">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3dc2e3c207854710">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0cdfcf7fdfd46e8">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7b86bcc475594821">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02a4224b7e9c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007050e2e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4224b7e9c4269" /><Relationship Type="http://schemas.openxmlformats.org/officeDocument/2006/relationships/header" Target="/word/header1.xml" Id="Rb8e02c2d7cd34974" /><Relationship Type="http://schemas.openxmlformats.org/officeDocument/2006/relationships/settings" Target="/word/settings.xml" Id="R5fc2d76b6b084992" /><Relationship Type="http://schemas.openxmlformats.org/officeDocument/2006/relationships/styles" Target="/word/styles.xml" Id="R8dc194b4400a4854" /><Relationship Type="http://schemas.openxmlformats.org/officeDocument/2006/relationships/numbering" Target="/word/numbering.xml" Id="R352d548cbc0449ac" /><Relationship Type="http://schemas.openxmlformats.org/officeDocument/2006/relationships/hyperlink" Target="https://meteor-uat.aihw.gov.au/RegistrationAuthority/9" TargetMode="External" Id="R6c379622ab104fc3" /><Relationship Type="http://schemas.openxmlformats.org/officeDocument/2006/relationships/hyperlink" Target="https://meteor-uat.aihw.gov.au/content/611122" TargetMode="External" Id="R41fba4fe3089473c" /><Relationship Type="http://schemas.openxmlformats.org/officeDocument/2006/relationships/hyperlink" Target="https://meteor-uat.aihw.gov.au/RegistrationAuthority/9" TargetMode="External" Id="Rfbd9021a48bd43a9" /><Relationship Type="http://schemas.openxmlformats.org/officeDocument/2006/relationships/hyperlink" Target="https://meteor-uat.aihw.gov.au/content/493544" TargetMode="External" Id="Rf56cab46ee7b4c01" /><Relationship Type="http://schemas.openxmlformats.org/officeDocument/2006/relationships/hyperlink" Target="https://meteor-uat.aihw.gov.au/RegistrationAuthority/9" TargetMode="External" Id="R1372ed5300b44b99" /><Relationship Type="http://schemas.openxmlformats.org/officeDocument/2006/relationships/hyperlink" Target="https://meteor-uat.aihw.gov.au/content/444080" TargetMode="External" Id="R25b47395d59b41b2" /><Relationship Type="http://schemas.openxmlformats.org/officeDocument/2006/relationships/hyperlink" Target="https://meteor-uat.aihw.gov.au/content/602243" TargetMode="External" Id="R86fe3bef28b94fef" /><Relationship Type="http://schemas.openxmlformats.org/officeDocument/2006/relationships/hyperlink" Target="https://meteor-uat.aihw.gov.au/content/444080" TargetMode="External" Id="R62f2b74d6c9744d9" /><Relationship Type="http://schemas.openxmlformats.org/officeDocument/2006/relationships/hyperlink" Target="https://meteor-uat.aihw.gov.au/content/602243" TargetMode="External" Id="Re9d01a4021784b24" /><Relationship Type="http://schemas.openxmlformats.org/officeDocument/2006/relationships/hyperlink" Target="https://meteor-uat.aihw.gov.au/content/444080" TargetMode="External" Id="Rb5fd1656f84d4313" /><Relationship Type="http://schemas.openxmlformats.org/officeDocument/2006/relationships/hyperlink" Target="https://meteor-uat.aihw.gov.au/content/602243" TargetMode="External" Id="R8d95ad629a7548ec" /><Relationship Type="http://schemas.openxmlformats.org/officeDocument/2006/relationships/hyperlink" Target="https://meteor-uat.aihw.gov.au/content/444080" TargetMode="External" Id="Rdac07aba44244cea" /><Relationship Type="http://schemas.openxmlformats.org/officeDocument/2006/relationships/hyperlink" Target="https://meteor-uat.aihw.gov.au/content/602243" TargetMode="External" Id="R6caed905c48a4534" /><Relationship Type="http://schemas.openxmlformats.org/officeDocument/2006/relationships/hyperlink" Target="https://meteor-uat.aihw.gov.au/content/585844" TargetMode="External" Id="Rafdf59bd87cd4af9" /><Relationship Type="http://schemas.openxmlformats.org/officeDocument/2006/relationships/hyperlink" Target="https://meteor-uat.aihw.gov.au/content/349895" TargetMode="External" Id="Re2e122bd592b4a5b" /><Relationship Type="http://schemas.openxmlformats.org/officeDocument/2006/relationships/hyperlink" Target="https://meteor-uat.aihw.gov.au/content/410674" TargetMode="External" Id="R6d3c9f95443048a0" /><Relationship Type="http://schemas.openxmlformats.org/officeDocument/2006/relationships/hyperlink" Target="https://meteor-uat.aihw.gov.au/content/585844" TargetMode="External" Id="R630c04838f87461d" /><Relationship Type="http://schemas.openxmlformats.org/officeDocument/2006/relationships/hyperlink" Target="https://meteor-uat.aihw.gov.au/content/444080" TargetMode="External" Id="Rb8e1e00dcad945cd" /><Relationship Type="http://schemas.openxmlformats.org/officeDocument/2006/relationships/hyperlink" Target="https://meteor-uat.aihw.gov.au/content/410271" TargetMode="External" Id="R112dae376a184d55" /><Relationship Type="http://schemas.openxmlformats.org/officeDocument/2006/relationships/hyperlink" Target="https://meteor-uat.aihw.gov.au/content/579083" TargetMode="External" Id="Rb61dd57a20514c6f" /><Relationship Type="http://schemas.openxmlformats.org/officeDocument/2006/relationships/hyperlink" Target="https://meteor-uat.aihw.gov.au/RegistrationAuthority/9" TargetMode="External" Id="R3dc2e3c207854710" /><Relationship Type="http://schemas.openxmlformats.org/officeDocument/2006/relationships/hyperlink" Target="https://meteor-uat.aihw.gov.au/content/668641" TargetMode="External" Id="Rd0cdfcf7fdfd46e8" /><Relationship Type="http://schemas.openxmlformats.org/officeDocument/2006/relationships/hyperlink" Target="https://meteor-uat.aihw.gov.au/RegistrationAuthority/9" TargetMode="External" Id="R7b86bcc475594821" /></Relationships>
</file>

<file path=word/_rels/header1.xml.rels>&#65279;<?xml version="1.0" encoding="utf-8"?><Relationships xmlns="http://schemas.openxmlformats.org/package/2006/relationships"><Relationship Type="http://schemas.openxmlformats.org/officeDocument/2006/relationships/image" Target="/media/image.png" Id="Re2f007050e2e4ad6" /></Relationships>
</file>