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0ac06e6cee4a9e" /></Relationships>
</file>

<file path=word/document.xml><?xml version="1.0" encoding="utf-8"?>
<w:document xmlns:r="http://schemas.openxmlformats.org/officeDocument/2006/relationships" xmlns:w="http://schemas.openxmlformats.org/wordprocessingml/2006/main">
  <w:body>
    <w:p>
      <w:pPr>
        <w:pStyle w:val="Title"/>
      </w:pPr>
      <w:r>
        <w:t>Address status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e9705518cf46a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status cluster includes data elements that define whether an address is current. An address is defined as a collection of information used for describing the location of an entity, and/or details describing how the entity can be contacted.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One method of identifying the currency of an address is the use of specific start and end dates relating to an address. A currency flag or sequence number which identifies the addresses in active use can also be used. Some systems include both options to better support validation. The use of start and end dates are included as they are the clearest mechanism for supporting identification and communication.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dc57421c50407c">
              <w:r>
                <w:rPr>
                  <w:rStyle w:val="Hyperlink"/>
                </w:rPr>
                <w:t xml:space="preserve">Address group cluster</w:t>
              </w:r>
            </w:hyperlink>
          </w:p>
          <w:p>
            <w:pPr>
              <w:pStyle w:val="registration-status"/>
              <w:spacing w:before="0" w:after="0"/>
            </w:pPr>
            <w:hyperlink w:history="true" r:id="R7a616b717be446dd">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a66e21c38c440be">
                    <w:r>
                      <w:rPr>
                        <w:rStyle w:val="Hyperlink"/>
                      </w:rPr>
                      <w:t xml:space="preserve">Address—address currency status, date and time of interchange code A</w:t>
                    </w:r>
                  </w:hyperlink>
                </w:p>
                <w:p>
                  <w:r>
                    <w:rPr>
                      <w:b/>
                      <w:i/>
                      <w:color w:val="333333"/>
                    </w:rPr>
                    <w:t xml:space="preserve">DSS specific information:</w:t>
                  </w:r>
                </w:p>
                <w:p>
                  <w:r>
                    <w:t xml:space="preserve">This data element should be collected in conjunction with the </w:t>
                  </w:r>
                  <w:hyperlink w:history="true" r:id="Rd5a1e5cc37b049c9">
                    <w:r>
                      <w:rPr>
                        <w:rStyle w:val="Hyperlink"/>
                      </w:rPr>
                      <w:t xml:space="preserve">Address—address start date, DDMMYYYY</w:t>
                    </w:r>
                  </w:hyperlink>
                  <w:r>
                    <w:t xml:space="preserve"> and </w:t>
                  </w:r>
                  <w:hyperlink w:history="true" r:id="Rb8a207c78b0c4a23">
                    <w:r>
                      <w:rPr>
                        <w:rStyle w:val="Hyperlink"/>
                      </w:rPr>
                      <w:t xml:space="preserve">Address—address end date, DDMMYYYY</w:t>
                    </w:r>
                  </w:hyperlink>
                  <w:r>
                    <w:t xml:space="preserve"> data elements to verify the status of a person's or organisation's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a660bec3f914220">
                    <w:r>
                      <w:rPr>
                        <w:rStyle w:val="Hyperlink"/>
                      </w:rPr>
                      <w:t xml:space="preserve">Address—address start date, DDMMYYYY</w:t>
                    </w:r>
                  </w:hyperlink>
                </w:p>
                <w:p>
                  <w:r>
                    <w:rPr>
                      <w:b/>
                      <w:i/>
                      <w:color w:val="333333"/>
                    </w:rPr>
                    <w:t xml:space="preserve">DSS specific information:</w:t>
                  </w:r>
                </w:p>
                <w:p>
                  <w:r>
                    <w:t xml:space="preserve">This data element should be collected in conjunction with the </w:t>
                  </w:r>
                  <w:hyperlink w:history="true" r:id="R57b2fa7ed1034830">
                    <w:r>
                      <w:rPr>
                        <w:rStyle w:val="Hyperlink"/>
                      </w:rPr>
                      <w:t xml:space="preserve">Date—accuracy indicator, code AAA</w:t>
                    </w:r>
                  </w:hyperlink>
                  <w:r>
                    <w:t xml:space="preserve"> data element as an indicator of the accuracy of the components of a reported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80ad8df853940eb">
                    <w:r>
                      <w:rPr>
                        <w:rStyle w:val="Hyperlink"/>
                      </w:rPr>
                      <w:t xml:space="preserve">Address—address end date, DDMMYYYY</w:t>
                    </w:r>
                  </w:hyperlink>
                </w:p>
                <w:p>
                  <w:r>
                    <w:rPr>
                      <w:b/>
                      <w:i/>
                      <w:color w:val="333333"/>
                    </w:rPr>
                    <w:t xml:space="preserve">Conditional obligation:</w:t>
                  </w:r>
                </w:p>
                <w:p>
                  <w:r>
                    <w:t xml:space="preserve">Conditional on the address no longer being the active address.</w:t>
                  </w:r>
                </w:p>
                <w:p>
                  <w:r>
                    <w:rPr>
                      <w:b/>
                      <w:i/>
                      <w:color w:val="333333"/>
                    </w:rPr>
                    <w:t xml:space="preserve">DSS specific information:</w:t>
                  </w:r>
                </w:p>
                <w:p>
                  <w:r>
                    <w:t xml:space="preserve">This data element should be collected in conjunction with the </w:t>
                  </w:r>
                  <w:hyperlink w:history="true" r:id="R17f6068f25e04f11">
                    <w:r>
                      <w:rPr>
                        <w:rStyle w:val="Hyperlink"/>
                      </w:rPr>
                      <w:t xml:space="preserve">Date—accuracy indicator, code AAA</w:t>
                    </w:r>
                  </w:hyperlink>
                  <w:r>
                    <w:t xml:space="preserve"> data element as an indicator of the accuracy of the components of a reported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9880c100ad643db">
                    <w:r>
                      <w:rPr>
                        <w:rStyle w:val="Hyperlink"/>
                      </w:rPr>
                      <w:t xml:space="preserve">Date—accuracy indicator, code AAA</w:t>
                    </w:r>
                  </w:hyperlink>
                </w:p>
                <w:p>
                  <w:r>
                    <w:rPr>
                      <w:b/>
                      <w:i/>
                      <w:color w:val="333333"/>
                    </w:rPr>
                    <w:t xml:space="preserve">DSS specific information:</w:t>
                  </w:r>
                </w:p>
                <w:p>
                  <w:r>
                    <w:t xml:space="preserve">This data element should be collected in conjunction with the </w:t>
                  </w:r>
                  <w:hyperlink w:history="true" r:id="Rb159f12e94134d75">
                    <w:r>
                      <w:rPr>
                        <w:rStyle w:val="Hyperlink"/>
                      </w:rPr>
                      <w:t xml:space="preserve">Address—address start date, DDMMYYYY</w:t>
                    </w:r>
                  </w:hyperlink>
                  <w:r>
                    <w:t xml:space="preserve"> and </w:t>
                  </w:r>
                  <w:hyperlink w:history="true" r:id="Re21db3bace664806">
                    <w:r>
                      <w:rPr>
                        <w:rStyle w:val="Hyperlink"/>
                      </w:rPr>
                      <w:t xml:space="preserve">Address—address end date, DDMMYYYY</w:t>
                    </w:r>
                  </w:hyperlink>
                  <w:r>
                    <w:t xml:space="preserve"> data elements to indicate the accuracy of the components of the start and end dates.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e23ebc9bc20422b">
                    <w:r>
                      <w:rPr>
                        <w:rStyle w:val="Hyperlink"/>
                      </w:rPr>
                      <w:t xml:space="preserve">Address—address start time, hhmmss</w:t>
                    </w:r>
                  </w:hyperlink>
                </w:p>
                <w:p>
                  <w:r>
                    <w:rPr>
                      <w:b/>
                      <w:i/>
                      <w:color w:val="333333"/>
                    </w:rPr>
                    <w:t xml:space="preserve">DSS specific information:</w:t>
                  </w:r>
                </w:p>
                <w:p>
                  <w:r>
                    <w:t xml:space="preserve">Although the address status start time may be collected, it is often not required for persons or organisations in healthcare.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9f5fce358e8422e">
                    <w:r>
                      <w:rPr>
                        <w:rStyle w:val="Hyperlink"/>
                      </w:rPr>
                      <w:t xml:space="preserve">Address—address end time, hhmmss</w:t>
                    </w:r>
                  </w:hyperlink>
                </w:p>
                <w:p>
                  <w:r>
                    <w:rPr>
                      <w:b/>
                      <w:i/>
                      <w:color w:val="333333"/>
                    </w:rPr>
                    <w:t xml:space="preserve">DSS specific information:</w:t>
                  </w:r>
                </w:p>
                <w:p>
                  <w:r>
                    <w:t xml:space="preserve">Although the address status end time may be collected, it is often not required for persons or organisations in healthcare.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fa5f8d8090d48c1">
                    <w:r>
                      <w:rPr>
                        <w:rStyle w:val="Hyperlink"/>
                      </w:rPr>
                      <w:t xml:space="preserve">Address—address status identifier, code AAA</w:t>
                    </w:r>
                  </w:hyperlink>
                </w:p>
                <w:p>
                  <w:r>
                    <w:rPr>
                      <w:b/>
                      <w:i/>
                      <w:color w:val="333333"/>
                    </w:rPr>
                    <w:t xml:space="preserve">DSS specific information:</w:t>
                  </w:r>
                </w:p>
                <w:p>
                  <w:r>
                    <w:t xml:space="preserve">This data element is used to help gain information about the way in which an address is able to be recognised by official systems, including postal delivery or attendance at the geographical address.</w:t>
                  </w:r>
                </w:p>
                <w:p>
                  <w:r>
                    <w:t xml:space="preserve">This data element may be collected if address validity information is required. If collected, it should have an associated </w:t>
                  </w:r>
                  <w:hyperlink w:history="true" r:id="R891272d7721f4b37">
                    <w:r>
                      <w:rPr>
                        <w:rStyle w:val="Hyperlink"/>
                      </w:rPr>
                      <w:t xml:space="preserve">Address—address start date, DDMMYYYY</w:t>
                    </w:r>
                  </w:hyperlink>
                  <w:r>
                    <w:t xml:space="preserve"> and an optional </w:t>
                  </w:r>
                  <w:hyperlink w:history="true" r:id="R8bb39e25b7fb476c">
                    <w:r>
                      <w:rPr>
                        <w:rStyle w:val="Hyperlink"/>
                      </w:rPr>
                      <w:t xml:space="preserve">Address—address end date, DDMMYYYY</w:t>
                    </w:r>
                  </w:hyperlink>
                  <w:r>
                    <w:t xml:space="preserve">. Note that only one address validity value can exist for a given address.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1c2168622ee42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41906064ff4b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c2168622ee4253" /><Relationship Type="http://schemas.openxmlformats.org/officeDocument/2006/relationships/header" Target="/word/header1.xml" Id="R20c624497eea41ee" /><Relationship Type="http://schemas.openxmlformats.org/officeDocument/2006/relationships/settings" Target="/word/settings.xml" Id="R54199850d06f4337" /><Relationship Type="http://schemas.openxmlformats.org/officeDocument/2006/relationships/styles" Target="/word/styles.xml" Id="R6ad756c46b99477c" /><Relationship Type="http://schemas.openxmlformats.org/officeDocument/2006/relationships/hyperlink" Target="https://meteor-uat.aihw.gov.au/RegistrationAuthority/14" TargetMode="External" Id="Ra3e9705518cf46a2" /><Relationship Type="http://schemas.openxmlformats.org/officeDocument/2006/relationships/hyperlink" Target="https://meteor-uat.aihw.gov.au/content/611145" TargetMode="External" Id="R24dc57421c50407c" /><Relationship Type="http://schemas.openxmlformats.org/officeDocument/2006/relationships/hyperlink" Target="https://meteor-uat.aihw.gov.au/RegistrationAuthority/14" TargetMode="External" Id="R7a616b717be446dd" /><Relationship Type="http://schemas.openxmlformats.org/officeDocument/2006/relationships/hyperlink" Target="https://meteor-uat.aihw.gov.au/content/521549" TargetMode="External" Id="Rda66e21c38c440be" /><Relationship Type="http://schemas.openxmlformats.org/officeDocument/2006/relationships/hyperlink" Target="https://meteor-uat.aihw.gov.au/content/636324" TargetMode="External" Id="Rd5a1e5cc37b049c9" /><Relationship Type="http://schemas.openxmlformats.org/officeDocument/2006/relationships/hyperlink" Target="https://meteor-uat.aihw.gov.au/content/636294" TargetMode="External" Id="Rb8a207c78b0c4a23" /><Relationship Type="http://schemas.openxmlformats.org/officeDocument/2006/relationships/hyperlink" Target="https://meteor-uat.aihw.gov.au/content/636324" TargetMode="External" Id="Rba660bec3f914220" /><Relationship Type="http://schemas.openxmlformats.org/officeDocument/2006/relationships/hyperlink" Target="https://meteor-uat.aihw.gov.au/content/294429" TargetMode="External" Id="R57b2fa7ed1034830" /><Relationship Type="http://schemas.openxmlformats.org/officeDocument/2006/relationships/hyperlink" Target="https://meteor-uat.aihw.gov.au/content/636294" TargetMode="External" Id="R780ad8df853940eb" /><Relationship Type="http://schemas.openxmlformats.org/officeDocument/2006/relationships/hyperlink" Target="https://meteor-uat.aihw.gov.au/content/294429" TargetMode="External" Id="R17f6068f25e04f11" /><Relationship Type="http://schemas.openxmlformats.org/officeDocument/2006/relationships/hyperlink" Target="https://meteor-uat.aihw.gov.au/content/294429" TargetMode="External" Id="Rc9880c100ad643db" /><Relationship Type="http://schemas.openxmlformats.org/officeDocument/2006/relationships/hyperlink" Target="https://meteor-uat.aihw.gov.au/content/636324" TargetMode="External" Id="Rb159f12e94134d75" /><Relationship Type="http://schemas.openxmlformats.org/officeDocument/2006/relationships/hyperlink" Target="https://meteor-uat.aihw.gov.au/content/636294" TargetMode="External" Id="Re21db3bace664806" /><Relationship Type="http://schemas.openxmlformats.org/officeDocument/2006/relationships/hyperlink" Target="https://meteor-uat.aihw.gov.au/content/636339" TargetMode="External" Id="R5e23ebc9bc20422b" /><Relationship Type="http://schemas.openxmlformats.org/officeDocument/2006/relationships/hyperlink" Target="https://meteor-uat.aihw.gov.au/content/636376" TargetMode="External" Id="Re9f5fce358e8422e" /><Relationship Type="http://schemas.openxmlformats.org/officeDocument/2006/relationships/hyperlink" Target="https://meteor-uat.aihw.gov.au/content/428979" TargetMode="External" Id="Refa5f8d8090d48c1" /><Relationship Type="http://schemas.openxmlformats.org/officeDocument/2006/relationships/hyperlink" Target="https://meteor-uat.aihw.gov.au/content/636324" TargetMode="External" Id="R891272d7721f4b37" /><Relationship Type="http://schemas.openxmlformats.org/officeDocument/2006/relationships/hyperlink" Target="https://meteor-uat.aihw.gov.au/content/636294" TargetMode="External" Id="R8bb39e25b7fb476c" /></Relationships>
</file>

<file path=word/_rels/header1.xml.rels>&#65279;<?xml version="1.0" encoding="utf-8"?><Relationships xmlns="http://schemas.openxmlformats.org/package/2006/relationships"><Relationship Type="http://schemas.openxmlformats.org/officeDocument/2006/relationships/image" Target="/media/image.png" Id="R2441906064ff4b4f" /></Relationships>
</file>