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e9eab3d50346c2" /></Relationships>
</file>

<file path=word/document.xml><?xml version="1.0" encoding="utf-8"?>
<w:document xmlns:r="http://schemas.openxmlformats.org/officeDocument/2006/relationships" xmlns:w="http://schemas.openxmlformats.org/wordprocessingml/2006/main">
  <w:body>
    <w:p>
      <w:pPr>
        <w:pStyle w:val="Title"/>
      </w:pPr>
      <w:r>
        <w:t>Service provider organisation—total household rent charged, Australian currency N[N(8)].NN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organisation—total household rent charged, Australian currency N[N(8)].NN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Total rent charged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608435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38f22a73a240cf">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amount of rent charged by a service provider organisation to all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85612991ec89476d">
              <w:r>
                <w:rPr>
                  <w:rStyle w:val="Hyperlink"/>
                  <w:b/>
                </w:rPr>
                <w:t xml:space="preserve">households</w:t>
              </w:r>
            </w:hyperlink>
            <w:r>
              <w:rPr>
                <w:rStyle w:val="row-content-rich-text"/>
              </w:rPr>
              <w:t xml:space="preserve">, in dollars and cents.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2761d9b82d54592">
              <w:r>
                <w:rPr>
                  <w:rStyle w:val="Hyperlink"/>
                </w:rPr>
                <w:t xml:space="preserve">Service provider organisation—total household rent charged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608428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255e48fcd44d63">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amount of rent charged by a service provider organisation to all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e4c2e999dc2f4fd2">
              <w:r>
                <w:rPr>
                  <w:rStyle w:val="Hyperlink"/>
                  <w:b/>
                </w:rPr>
                <w:t xml:space="preserve">households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73dc9fb5fb24251">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ac6fa8bc29e4dee">
              <w:r>
                <w:rPr>
                  <w:rStyle w:val="Hyperlink"/>
                </w:rPr>
                <w:t xml:space="preserve">Total rent charged</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4327ef2c7cb4660">
              <w:r>
                <w:rPr>
                  <w:rStyle w:val="Hyperlink"/>
                </w:rPr>
                <w:t xml:space="preserve">Total Australian currency N[N(8)].NN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463325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14a35b05cd472a">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amount of Australian currency in dollars and cents.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rent charged is the amount of money households are required to pay. Rent charged may or may not be equivalent to the market rent and may not have been received.</w:t>
            </w:r>
          </w:p>
          <w:p>
            <w:pPr/>
            <w:r>
              <w:rPr>
                <w:rStyle w:val="row-content-rich-text"/>
              </w:rPr>
              <w:t xml:space="preserve">Rent charged to individual households is defined in the metadata item: </w:t>
            </w:r>
            <w:hyperlink w:history="true" r:id="R1358e725dd2a4679">
              <w:r>
                <w:rPr>
                  <w:rStyle w:val="Hyperlink"/>
                  <w:i/>
                </w:rPr>
                <w:t xml:space="preserve">Household—weekly rent charged, total Australian currency N[NNNNN].NN</w:t>
              </w:r>
              <w:r>
                <w:rPr>
                  <w:rStyle w:val="row-content-rich-text"/>
                </w:rPr>
                <w:t xml:space="preserv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35c422901854cae">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e78af4984d94fde">
              <w:r>
                <w:rPr>
                  <w:rStyle w:val="Hyperlink"/>
                </w:rPr>
                <w:t xml:space="preserve">Service provider organisation—total household rent charged, Australian currency N[N(8)].NN</w:t>
              </w:r>
            </w:hyperlink>
          </w:p>
          <w:p>
            <w:pPr>
              <w:pStyle w:val="registration-status"/>
              <w:spacing w:before="0" w:after="0"/>
            </w:pPr>
            <w:hyperlink w:history="true" r:id="R3191ac21196347b9">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ee05e9a54f754f03">
              <w:r>
                <w:rPr>
                  <w:rStyle w:val="Hyperlink"/>
                </w:rPr>
                <w:t xml:space="preserve">Household—weekly rent charged, total Australian currency N[NNNNN].NN</w:t>
              </w:r>
            </w:hyperlink>
          </w:p>
          <w:p>
            <w:pPr>
              <w:pStyle w:val="registration-status"/>
              <w:spacing w:before="0" w:after="0"/>
            </w:pPr>
            <w:hyperlink w:history="true" r:id="R4f3b5ce3d4834c2e">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afbdf48ea53a47a5">
              <w:r>
                <w:rPr>
                  <w:rStyle w:val="Hyperlink"/>
                </w:rPr>
                <w:t xml:space="preserve">Service provider organisation—total household rent collected, Australian currency N[N(8)].NN</w:t>
              </w:r>
            </w:hyperlink>
          </w:p>
          <w:p>
            <w:pPr>
              <w:pStyle w:val="registration-status"/>
              <w:spacing w:before="0" w:after="0"/>
            </w:pPr>
            <w:hyperlink w:history="true" r:id="R9429859f76684981">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bea636a3dac496a">
              <w:r>
                <w:rPr>
                  <w:rStyle w:val="Hyperlink"/>
                </w:rPr>
                <w:t xml:space="preserve">Community Housing DSS 2018-</w:t>
              </w:r>
            </w:hyperlink>
          </w:p>
          <w:p>
            <w:pPr>
              <w:pStyle w:val="registration-status"/>
              <w:spacing w:before="0" w:after="0"/>
            </w:pPr>
            <w:hyperlink w:history="true" r:id="R5c96547e1ef74e89">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Record rent charged for the previous reference year.</w:t>
            </w:r>
          </w:p>
          <w:p>
            <w:r>
              <w:rPr>
                <w:rStyle w:val="row-content"/>
              </w:rPr>
              <w:t xml:space="preserve">Rent charged is the total amount of money the community housing organisation's households have been asked to pay during the previous reference year (ending 30 June). It may differ from market rent and may not have been received. The amount of rent charged excludes charges for utilities, meals, cleaning, laundry or other facility costs in the rent charged to tenant.</w:t>
            </w:r>
          </w:p>
          <w:p>
            <w:r>
              <w:rPr>
                <w:rStyle w:val="row-content"/>
              </w:rPr>
              <w:t xml:space="preserve">Record unknown values as ‘U’.</w:t>
            </w:r>
          </w:p>
          <w:p>
            <w:r>
              <w:br/>
            </w:r>
            <w:r>
              <w:br/>
            </w:r>
            <w:hyperlink w:history="true" r:id="R648581fdda4344c5">
              <w:r>
                <w:rPr>
                  <w:rStyle w:val="Hyperlink"/>
                </w:rPr>
                <w:t xml:space="preserve">Indigenous Community Housing DSS 2018-</w:t>
              </w:r>
            </w:hyperlink>
          </w:p>
          <w:p>
            <w:pPr>
              <w:pStyle w:val="registration-status"/>
              <w:spacing w:before="0" w:after="0"/>
            </w:pPr>
            <w:hyperlink w:history="true" r:id="R8215dd6313e64a05">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Record rent charged for the reference year.</w:t>
            </w:r>
          </w:p>
          <w:p>
            <w:r>
              <w:rPr>
                <w:rStyle w:val="row-content"/>
              </w:rPr>
              <w:t xml:space="preserve">Rent charged is the total amount of money the Indigenous community housing organisation's households have been asked to pay during the reference year (ending 30 June). It may differ from market rent and may not have been received.</w:t>
            </w:r>
          </w:p>
          <w:p>
            <w:r>
              <w:rPr>
                <w:rStyle w:val="row-content"/>
              </w:rPr>
              <w:t xml:space="preserve">Record unknown values as ‘U’.</w:t>
            </w:r>
          </w:p>
          <w:p>
            <w:r>
              <w:br/>
            </w:r>
            <w:r>
              <w:br/>
            </w:r>
            <w:hyperlink w:history="true" r:id="R56ea1b6174284187">
              <w:r>
                <w:rPr>
                  <w:rStyle w:val="Hyperlink"/>
                </w:rPr>
                <w:t xml:space="preserve">Organisation file cluster (Indigenous community housing)</w:t>
              </w:r>
            </w:hyperlink>
          </w:p>
          <w:p>
            <w:pPr>
              <w:pStyle w:val="registration-status"/>
              <w:spacing w:before="0" w:after="0"/>
            </w:pPr>
            <w:hyperlink w:history="true" r:id="Rfda76e6076454132">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Unknown dollar values are recorded as "U".</w:t>
            </w:r>
          </w:p>
          <w:p>
            <w:r>
              <w:br/>
            </w:r>
            <w:r>
              <w:br/>
            </w:r>
            <w:hyperlink w:history="true" r:id="R09c33c0ecfd743d7">
              <w:r>
                <w:rPr>
                  <w:rStyle w:val="Hyperlink"/>
                </w:rPr>
                <w:t xml:space="preserve">Service provider organisation cluster (Mainstream community housing)</w:t>
              </w:r>
            </w:hyperlink>
          </w:p>
          <w:p>
            <w:pPr>
              <w:pStyle w:val="registration-status"/>
              <w:spacing w:before="0" w:after="0"/>
            </w:pPr>
            <w:hyperlink w:history="true" r:id="Rdac7b2393fc24e65">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Unknown dollar values are recorded as "U".</w:t>
            </w:r>
          </w:p>
          <w:p>
            <w:r>
              <w:rPr>
                <w:rStyle w:val="row-content"/>
              </w:rPr>
              <w:t xml:space="preserve">The total amount of rent charged to all tenants is the amount of money the households have been asked to pay during the financial year (ending 30 June). It may differ from market rent and may not have been received. The amount of rent charged excludes charges for utilities.</w:t>
            </w:r>
          </w:p>
          <w:p>
            <w:r>
              <w:br/>
            </w:r>
            <w:r>
              <w:br/>
            </w:r>
          </w:p>
        </w:tc>
      </w:tr>
    </w:tbl>
    <w:p/>
    <w:tbl>
      <w:tblPr>
        <w:tblStyle w:val="TableGrid"/>
        <w:tblW w:w="0" w:type="auto"/>
      </w:tblPr>
    </w:tbl>
    <w:p>
      <w:r>
        <w:br/>
      </w:r>
    </w:p>
    <w:sectPr>
      <w:footerReference xmlns:r="http://schemas.openxmlformats.org/officeDocument/2006/relationships" w:type="default" r:id="R84be868ba03043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608435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0d065ca20647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be868ba0304320" /><Relationship Type="http://schemas.openxmlformats.org/officeDocument/2006/relationships/header" Target="/word/header1.xml" Id="Rb99a695f20494495" /><Relationship Type="http://schemas.openxmlformats.org/officeDocument/2006/relationships/settings" Target="/word/settings.xml" Id="R65740ec34348409c" /><Relationship Type="http://schemas.openxmlformats.org/officeDocument/2006/relationships/styles" Target="/word/styles.xml" Id="Rea47b576b79a4945" /><Relationship Type="http://schemas.openxmlformats.org/officeDocument/2006/relationships/hyperlink" Target="https://meteor-uat.aihw.gov.au/RegistrationAuthority/13" TargetMode="External" Id="R0538f22a73a240cf" /><Relationship Type="http://schemas.openxmlformats.org/officeDocument/2006/relationships/hyperlink" Target="https://meteor-uat.aihw.gov.au/content/465183" TargetMode="External" Id="R85612991ec89476d" /><Relationship Type="http://schemas.openxmlformats.org/officeDocument/2006/relationships/hyperlink" Target="https://meteor-uat.aihw.gov.au/content/608428" TargetMode="External" Id="R52761d9b82d54592" /><Relationship Type="http://schemas.openxmlformats.org/officeDocument/2006/relationships/hyperlink" Target="https://meteor-uat.aihw.gov.au/RegistrationAuthority/13" TargetMode="External" Id="R1d255e48fcd44d63" /><Relationship Type="http://schemas.openxmlformats.org/officeDocument/2006/relationships/hyperlink" Target="https://meteor-uat.aihw.gov.au/content/465183" TargetMode="External" Id="Re4c2e999dc2f4fd2" /><Relationship Type="http://schemas.openxmlformats.org/officeDocument/2006/relationships/hyperlink" Target="https://meteor-uat.aihw.gov.au/content/269022" TargetMode="External" Id="Ra73dc9fb5fb24251" /><Relationship Type="http://schemas.openxmlformats.org/officeDocument/2006/relationships/hyperlink" Target="https://meteor-uat.aihw.gov.au/content/269287" TargetMode="External" Id="R4ac6fa8bc29e4dee" /><Relationship Type="http://schemas.openxmlformats.org/officeDocument/2006/relationships/hyperlink" Target="https://meteor-uat.aihw.gov.au/content/463325" TargetMode="External" Id="Rc4327ef2c7cb4660" /><Relationship Type="http://schemas.openxmlformats.org/officeDocument/2006/relationships/hyperlink" Target="https://meteor-uat.aihw.gov.au/RegistrationAuthority/13" TargetMode="External" Id="R1d14a35b05cd472a" /><Relationship Type="http://schemas.openxmlformats.org/officeDocument/2006/relationships/hyperlink" Target="https://meteor-uat.aihw.gov.au/content/607894" TargetMode="External" Id="R1358e725dd2a4679" /><Relationship Type="http://schemas.openxmlformats.org/officeDocument/2006/relationships/hyperlink" Target="https://meteor-uat.aihw.gov.au/content/246013" TargetMode="External" Id="Rc35c422901854cae" /><Relationship Type="http://schemas.openxmlformats.org/officeDocument/2006/relationships/hyperlink" Target="https://meteor-uat.aihw.gov.au/content/412876" TargetMode="External" Id="Rbe78af4984d94fde" /><Relationship Type="http://schemas.openxmlformats.org/officeDocument/2006/relationships/hyperlink" Target="https://meteor-uat.aihw.gov.au/RegistrationAuthority/13" TargetMode="External" Id="R3191ac21196347b9" /><Relationship Type="http://schemas.openxmlformats.org/officeDocument/2006/relationships/hyperlink" Target="https://meteor-uat.aihw.gov.au/content/607894" TargetMode="External" Id="Ree05e9a54f754f03" /><Relationship Type="http://schemas.openxmlformats.org/officeDocument/2006/relationships/hyperlink" Target="https://meteor-uat.aihw.gov.au/RegistrationAuthority/13" TargetMode="External" Id="R4f3b5ce3d4834c2e" /><Relationship Type="http://schemas.openxmlformats.org/officeDocument/2006/relationships/hyperlink" Target="https://meteor-uat.aihw.gov.au/content/608442" TargetMode="External" Id="Rafbdf48ea53a47a5" /><Relationship Type="http://schemas.openxmlformats.org/officeDocument/2006/relationships/hyperlink" Target="https://meteor-uat.aihw.gov.au/RegistrationAuthority/13" TargetMode="External" Id="R9429859f76684981" /><Relationship Type="http://schemas.openxmlformats.org/officeDocument/2006/relationships/hyperlink" Target="https://meteor-uat.aihw.gov.au/content/710899" TargetMode="External" Id="R2bea636a3dac496a" /><Relationship Type="http://schemas.openxmlformats.org/officeDocument/2006/relationships/hyperlink" Target="https://meteor-uat.aihw.gov.au/RegistrationAuthority/13" TargetMode="External" Id="R5c96547e1ef74e89" /><Relationship Type="http://schemas.openxmlformats.org/officeDocument/2006/relationships/hyperlink" Target="https://meteor-uat.aihw.gov.au/content/711226" TargetMode="External" Id="R648581fdda4344c5" /><Relationship Type="http://schemas.openxmlformats.org/officeDocument/2006/relationships/hyperlink" Target="https://meteor-uat.aihw.gov.au/RegistrationAuthority/13" TargetMode="External" Id="R8215dd6313e64a05" /><Relationship Type="http://schemas.openxmlformats.org/officeDocument/2006/relationships/hyperlink" Target="https://meteor-uat.aihw.gov.au/content/605352" TargetMode="External" Id="R56ea1b6174284187" /><Relationship Type="http://schemas.openxmlformats.org/officeDocument/2006/relationships/hyperlink" Target="https://meteor-uat.aihw.gov.au/RegistrationAuthority/13" TargetMode="External" Id="Rfda76e6076454132" /><Relationship Type="http://schemas.openxmlformats.org/officeDocument/2006/relationships/hyperlink" Target="https://meteor-uat.aihw.gov.au/content/595348" TargetMode="External" Id="R09c33c0ecfd743d7" /><Relationship Type="http://schemas.openxmlformats.org/officeDocument/2006/relationships/hyperlink" Target="https://meteor-uat.aihw.gov.au/RegistrationAuthority/13" TargetMode="External" Id="Rdac7b2393fc24e65" /></Relationships>
</file>

<file path=word/_rels/header1.xml.rels>&#65279;<?xml version="1.0" encoding="utf-8"?><Relationships xmlns="http://schemas.openxmlformats.org/package/2006/relationships"><Relationship Type="http://schemas.openxmlformats.org/officeDocument/2006/relationships/image" Target="/media/image.png" Id="R2d0d065ca2064732" /></Relationships>
</file>