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ebc144bac24e9b" /></Relationships>
</file>

<file path=word/document.xml><?xml version="1.0" encoding="utf-8"?>
<w:document xmlns:r="http://schemas.openxmlformats.org/officeDocument/2006/relationships" xmlns:w="http://schemas.openxmlformats.org/wordprocessingml/2006/main">
  <w:body>
    <w:p>
      <w:pPr>
        <w:pStyle w:val="Title"/>
      </w:pPr>
      <w:r>
        <w:t>Appointment—service delivery mode,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mode,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delivery mode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APP_DELIVERY_TYPE_CODE; SERVICE_DELIVERY_MODE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97586d6ff4e8a">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 health care provider during an appointment,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3250811ccc47a9">
              <w:r>
                <w:rPr>
                  <w:rStyle w:val="Hyperlink"/>
                </w:rPr>
                <w:t xml:space="preserve">Appointment—service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9ecf974f1042c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 health care provider during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a2f9cd9d424db6">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c0bf1fef854374">
              <w:r>
                <w:rPr>
                  <w:rStyle w:val="Hyperlink"/>
                </w:rPr>
                <w:t xml:space="preserve">Service delivery mode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33af6b0ee74823">
              <w:r>
                <w:rPr>
                  <w:rStyle w:val="Hyperlink"/>
                </w:rPr>
                <w:t xml:space="preserve">Service delivery mode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12738e8c244785">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method of communication between a patient and a health care provider during an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CLP</w:t>
            </w:r>
          </w:p>
        </w:tc>
        <w:tc>
          <w:tcPr>
            <w:tcBorders>
              <w:top w:val="none" w:color="000000" w:sz="0"/>
              <w:left w:val="none" w:color="000000" w:sz="0"/>
              <w:bottom w:val="none" w:color="000000" w:sz="0"/>
              <w:right w:val="none" w:color="000000" w:sz="0"/>
            </w:tcBorders>
            <w:vAlign w:val="top"/>
          </w:tcPr>
          <w:p>
            <w:r>
              <w:t xml:space="preserve">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ELE</w:t>
            </w:r>
          </w:p>
        </w:tc>
        <w:tc>
          <w:tcPr>
            <w:tcBorders>
              <w:top w:val="none" w:color="000000" w:sz="0"/>
              <w:left w:val="none" w:color="000000" w:sz="0"/>
              <w:bottom w:val="none" w:color="000000" w:sz="0"/>
              <w:right w:val="none" w:color="000000" w:sz="0"/>
            </w:tcBorders>
            <w:vAlign w:val="top"/>
          </w:tcPr>
          <w:p>
            <w:r>
              <w:t xml:space="preserve">Electronic (e.g.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GCP</w:t>
            </w:r>
          </w:p>
        </w:tc>
        <w:tc>
          <w:tcPr>
            <w:tcBorders>
              <w:top w:val="none" w:color="000000" w:sz="0"/>
              <w:left w:val="none" w:color="000000" w:sz="0"/>
              <w:bottom w:val="none" w:color="000000" w:sz="0"/>
              <w:right w:val="none" w:color="000000" w:sz="0"/>
            </w:tcBorders>
            <w:vAlign w:val="top"/>
          </w:tcPr>
          <w:p>
            <w:r>
              <w:t xml:space="preserve">Group 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w:t>
            </w:r>
          </w:p>
        </w:tc>
        <w:tc>
          <w:tcPr>
            <w:tcBorders>
              <w:top w:val="none" w:color="000000" w:sz="0"/>
              <w:left w:val="none" w:color="000000" w:sz="0"/>
              <w:bottom w:val="none" w:color="000000" w:sz="0"/>
              <w:right w:val="none" w:color="000000" w:sz="0"/>
            </w:tcBorders>
            <w:vAlign w:val="top"/>
          </w:tcPr>
          <w:p>
            <w:r>
              <w:t xml:space="preserve">Home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TEL</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VID</w:t>
            </w:r>
          </w:p>
        </w:tc>
        <w:tc>
          <w:tcPr>
            <w:tcBorders>
              <w:top w:val="none" w:color="000000" w:sz="0"/>
              <w:left w:val="none" w:color="000000" w:sz="0"/>
              <w:bottom w:val="none" w:color="000000" w:sz="0"/>
              <w:right w:val="none" w:color="000000" w:sz="0"/>
            </w:tcBorders>
            <w:vAlign w:val="top"/>
          </w:tcPr>
          <w:p>
            <w:r>
              <w:t xml:space="preserve">Video 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373ee6183c474a84">
              <w:r>
                <w:rPr>
                  <w:rStyle w:val="Hyperlink"/>
                </w:rPr>
                <w:t xml:space="preserve">Non-Admitted Patient DSS 2014-15</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24e71022162a4cf1">
              <w:r>
                <w:rPr>
                  <w:rStyle w:val="Hyperlink"/>
                </w:rPr>
                <w:t xml:space="preserve">Non-admitted patient service event—service delivery mode,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3300" w:type="pct"/>
                  <w:vAlign w:val="top"/>
                </w:tcPr>
                <w:p>
                  <w:pPr/>
                  <w:r>
                    <w:rPr>
                      <w:rStyle w:val="row-content-rich-text"/>
                    </w:rPr>
                    <w:t xml:space="preserve"> </w:t>
                  </w:r>
                  <w:r>
                    <w:rPr>
                      <w:rStyle w:val="row-content-rich-text"/>
                      <w:b/>
                    </w:rPr>
                    <w:t xml:space="preserve">Local codes (NAPAAWL codes)</w:t>
                  </w:r>
                </w:p>
              </w:tc>
              <w:tc>
                <w:tcPr>
                  <w:tcW w:w="1650" w:type="pct"/>
                  <w:vAlign w:val="top"/>
                </w:tcPr>
                <w:p>
                  <w:r>
                    <w:rPr>
                      <w:b/>
                    </w:rPr>
                    <w:t xml:space="preserve">National codes</w:t>
                  </w:r>
                </w:p>
              </w:tc>
            </w:tr>
            <w:tr>
              <w:trPr/>
              <w:tc>
                <w:tcPr>
                  <w:tcW w:w="3300" w:type="pct"/>
                  <w:vAlign w:val="top"/>
                </w:tcPr>
                <w:p>
                  <w:r>
                    <w:t xml:space="preserve">CLP Client present</w:t>
                  </w:r>
                </w:p>
                <w:p>
                  <w:r>
                    <w:t xml:space="preserve">GCP Group client present</w:t>
                  </w:r>
                </w:p>
                <w:p>
                  <w:r>
                    <w:t xml:space="preserve">HOM Home visit</w:t>
                  </w:r>
                </w:p>
              </w:tc>
              <w:tc>
                <w:tcPr>
                  <w:tcW w:w="1650" w:type="pct"/>
                  <w:vAlign w:val="top"/>
                </w:tcPr>
                <w:p>
                  <w:r>
                    <w:t xml:space="preserve">1 In person</w:t>
                  </w:r>
                </w:p>
              </w:tc>
            </w:tr>
            <w:tr>
              <w:trPr/>
              <w:tc>
                <w:tcPr>
                  <w:tcW w:w="3300" w:type="pct"/>
                  <w:vAlign w:val="top"/>
                </w:tcPr>
                <w:p>
                  <w:r>
                    <w:t xml:space="preserve">TEL Telephone</w:t>
                  </w:r>
                </w:p>
                <w:p>
                  <w:r>
                    <w:t xml:space="preserve">VID Video conference</w:t>
                  </w:r>
                </w:p>
                <w:p>
                  <w:r>
                    <w:t xml:space="preserve">POS Postal service</w:t>
                  </w:r>
                </w:p>
              </w:tc>
              <w:tc>
                <w:tcPr>
                  <w:tcW w:w="1650" w:type="pct"/>
                  <w:vAlign w:val="top"/>
                </w:tcPr>
                <w:p>
                  <w:r>
                    <w:t xml:space="preserve">2 Telephone</w:t>
                  </w:r>
                </w:p>
                <w:p>
                  <w:r>
                    <w:t xml:space="preserve">3 Video conference</w:t>
                  </w:r>
                </w:p>
                <w:p>
                  <w:r>
                    <w:t xml:space="preserve">5 Postal/courier service</w:t>
                  </w:r>
                </w:p>
              </w:tc>
            </w:tr>
            <w:tr>
              <w:trPr/>
              <w:tc>
                <w:tcPr>
                  <w:tcW w:w="3300" w:type="pct"/>
                  <w:vAlign w:val="top"/>
                </w:tcPr>
                <w:p>
                  <w:r>
                    <w:t xml:space="preserve">OTH Other</w:t>
                  </w:r>
                </w:p>
                <w:p>
                  <w:r>
                    <w:t xml:space="preserve">NSP Not specified</w:t>
                  </w:r>
                </w:p>
                <w:p>
                  <w:r>
                    <w:t xml:space="preserve">UNK Unknown</w:t>
                  </w:r>
                </w:p>
              </w:tc>
              <w:tc>
                <w:tcPr>
                  <w:tcW w:w="1650" w:type="pct"/>
                  <w:vAlign w:val="top"/>
                </w:tcPr>
                <w:p>
                  <w:r>
                    <w:t xml:space="preserve">8 Other</w:t>
                  </w:r>
                </w:p>
              </w:tc>
            </w:tr>
          </w:tbl>
          <w:p>
            <w:r>
              <w:t xml:space="preserve"> </w:t>
            </w:r>
          </w:p>
          <w:p>
            <w:r>
              <w:t xml:space="preserve">  </w:t>
            </w:r>
          </w:p>
          <w:p>
            <w:r>
              <w:t xml:space="preserve">The synonymous name APP_DELIVERY_TYPE_CODE is used for local reporting purposes.</w:t>
            </w:r>
          </w:p>
          <w:p>
            <w:r>
              <w:t xml:space="preserve">The nationally reported data element has the synonymous name SERVICE_DELIVERY_MODE.</w:t>
            </w:r>
          </w:p>
          <w:p>
            <w:r>
              <w:t xml:space="preserve"> </w:t>
            </w:r>
          </w:p>
          <w:p>
            <w:r>
              <w:t xml:space="preserve">Although this data element is recorded in the NAPAAWL DC at the appointment level, it is reported nationally at the service event level.</w:t>
            </w:r>
          </w:p>
          <w:p>
            <w:r>
              <w:t xml:space="preserve">The NAPAAWL DC gathers all activity information at both the referral and the appointment level and uses this to ascertain non-admitted waiting times and patient service events. Only the activity that meets the definition of a </w:t>
            </w:r>
            <w:hyperlink w:history="true" r:id="R9776d619076c4de4">
              <w:r>
                <w:rPr>
                  <w:rStyle w:val="Hyperlink"/>
                </w:rPr>
                <w:t xml:space="preserve">non-admitted patient service event</w:t>
              </w:r>
            </w:hyperlink>
            <w:r>
              <w:t xml:space="preserve"> will be reported nationally.</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0c8c5d26a74051">
              <w:r>
                <w:rPr>
                  <w:rStyle w:val="Hyperlink"/>
                </w:rPr>
                <w:t xml:space="preserve">Appointment—service delivery mode, code AAA</w:t>
              </w:r>
            </w:hyperlink>
          </w:p>
          <w:p>
            <w:pPr>
              <w:pStyle w:val="registration-status"/>
              <w:spacing w:before="0" w:after="0"/>
            </w:pPr>
            <w:hyperlink w:history="true" r:id="R1e617c148f844fb7">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f8bf6d92bf824330">
              <w:r>
                <w:rPr>
                  <w:rStyle w:val="Hyperlink"/>
                </w:rPr>
                <w:t xml:space="preserve">Appointment—service delivery mode, code AAA</w:t>
              </w:r>
            </w:hyperlink>
          </w:p>
          <w:p>
            <w:pPr>
              <w:pStyle w:val="registration-status"/>
              <w:spacing w:before="0" w:after="0"/>
            </w:pPr>
            <w:hyperlink w:history="true" r:id="R6b468798e0dd4348">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2ddffef9714346e5">
              <w:r>
                <w:rPr>
                  <w:rStyle w:val="Hyperlink"/>
                </w:rPr>
                <w:t xml:space="preserve">Non-admitted patient service event—service delivery mode, code N</w:t>
              </w:r>
            </w:hyperlink>
          </w:p>
          <w:p>
            <w:pPr>
              <w:pStyle w:val="registration-status"/>
              <w:spacing w:before="0" w:after="0"/>
            </w:pPr>
            <w:hyperlink w:history="true" r:id="Re96757a2785f48bb">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abd1750e2fd4405">
              <w:r>
                <w:rPr>
                  <w:rStyle w:val="Hyperlink"/>
                </w:rPr>
                <w:t xml:space="preserve">Non-admitted patient service event—service delivery mode, code N</w:t>
              </w:r>
            </w:hyperlink>
          </w:p>
          <w:p>
            <w:pPr>
              <w:pStyle w:val="registration-status"/>
              <w:spacing w:before="0" w:after="0"/>
            </w:pPr>
            <w:hyperlink w:history="true" r:id="Rf0b7e06c2e6549a9">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949a09a0f59c4187">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ccfd75a0eb7d4836">
              <w:r>
                <w:rPr>
                  <w:rStyle w:val="Hyperlink"/>
                </w:rPr>
                <w:t xml:space="preserve">Non-admitted patient service event—service delivery mode, code N</w:t>
              </w:r>
            </w:hyperlink>
          </w:p>
          <w:p>
            <w:pPr>
              <w:pStyle w:val="registration-status"/>
              <w:spacing w:before="0" w:after="0"/>
            </w:pPr>
            <w:hyperlink w:history="true" r:id="R6d8a84d2f264426a">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28b79c05b2c74481">
              <w:r>
                <w:rPr>
                  <w:rStyle w:val="Hyperlink"/>
                </w:rPr>
                <w:t xml:space="preserve">Non-admitted patient service event—service delivery mode, code N</w:t>
              </w:r>
            </w:hyperlink>
          </w:p>
          <w:p>
            <w:pPr>
              <w:pStyle w:val="registration-status"/>
              <w:spacing w:before="0" w:after="0"/>
            </w:pPr>
            <w:hyperlink w:history="true" r:id="Re48c411b21894277">
              <w:r>
                <w:rPr>
                  <w:rStyle w:val="Hyperlink"/>
                  <w:color w:val="244061"/>
                </w:rPr>
                <w:t xml:space="preserve">Health!</w:t>
              </w:r>
            </w:hyperlink>
            <w:r>
              <w:rPr>
                <w:rStyle w:val="row-content"/>
                <w:color w:val="244061"/>
              </w:rPr>
              <w:t xml:space="preserve">, Superseded 17/07/2020</w:t>
            </w:r>
          </w:p>
          <w:p>
            <w:r>
              <w:br/>
            </w:r>
            <w:r>
              <w:rPr>
                <w:rStyle w:val="row-content"/>
              </w:rPr>
              <w:t xml:space="preserve">See also </w:t>
            </w:r>
            <w:hyperlink w:history="true" r:id="Rf456816e5c9c4433">
              <w:r>
                <w:rPr>
                  <w:rStyle w:val="Hyperlink"/>
                </w:rPr>
                <w:t xml:space="preserve">Non-admitted patient service event—service delivery mode, code N</w:t>
              </w:r>
            </w:hyperlink>
          </w:p>
          <w:p>
            <w:pPr>
              <w:pStyle w:val="registration-status"/>
              <w:spacing w:before="0" w:after="0"/>
            </w:pPr>
            <w:hyperlink w:history="true" r:id="Rdf1c0683d5fd41d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66322b4e4b3479a">
              <w:r>
                <w:rPr>
                  <w:rStyle w:val="Hyperlink"/>
                </w:rPr>
                <w:t xml:space="preserve">Non-admitted patient service event—service delivery mode, code N</w:t>
              </w:r>
            </w:hyperlink>
          </w:p>
          <w:p>
            <w:pPr>
              <w:pStyle w:val="registration-status"/>
              <w:spacing w:before="0" w:after="0"/>
            </w:pPr>
            <w:hyperlink w:history="true" r:id="R64478c2c1f054c1a">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77740ae0bf41ec">
              <w:r>
                <w:rPr>
                  <w:rStyle w:val="Hyperlink"/>
                </w:rPr>
                <w:t xml:space="preserve">WA Health Non-Admitted Patient Activity and Wait List Data Collection (NAPAAWL DC) 2014-15</w:t>
              </w:r>
            </w:hyperlink>
          </w:p>
          <w:p>
            <w:pPr>
              <w:pStyle w:val="registration-status"/>
              <w:spacing w:before="0" w:after="0"/>
            </w:pPr>
            <w:hyperlink w:history="true" r:id="Rbd7992143b5d42ae">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c4e8a2acd864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606773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11168fb0d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e8a2acd86441ac" /><Relationship Type="http://schemas.openxmlformats.org/officeDocument/2006/relationships/header" Target="/word/header1.xml" Id="R4148b3f1c0f54e83" /><Relationship Type="http://schemas.openxmlformats.org/officeDocument/2006/relationships/settings" Target="/word/settings.xml" Id="R18ed98fca0814335" /><Relationship Type="http://schemas.openxmlformats.org/officeDocument/2006/relationships/styles" Target="/word/styles.xml" Id="Rd43332068a0d42dd" /><Relationship Type="http://schemas.openxmlformats.org/officeDocument/2006/relationships/hyperlink" Target="https://meteor-uat.aihw.gov.au/RegistrationAuthority/5" TargetMode="External" Id="Rfc997586d6ff4e8a" /><Relationship Type="http://schemas.openxmlformats.org/officeDocument/2006/relationships/hyperlink" Target="https://meteor-uat.aihw.gov.au/content/558973" TargetMode="External" Id="R383250811ccc47a9" /><Relationship Type="http://schemas.openxmlformats.org/officeDocument/2006/relationships/hyperlink" Target="https://meteor-uat.aihw.gov.au/RegistrationAuthority/5" TargetMode="External" Id="Rbc9ecf974f1042c1" /><Relationship Type="http://schemas.openxmlformats.org/officeDocument/2006/relationships/hyperlink" Target="https://meteor-uat.aihw.gov.au/content/496875" TargetMode="External" Id="R5fa2f9cd9d424db6" /><Relationship Type="http://schemas.openxmlformats.org/officeDocument/2006/relationships/hyperlink" Target="https://meteor-uat.aihw.gov.au/content/410944" TargetMode="External" Id="R48c0bf1fef854374" /><Relationship Type="http://schemas.openxmlformats.org/officeDocument/2006/relationships/hyperlink" Target="https://meteor-uat.aihw.gov.au/content/606775" TargetMode="External" Id="R8533af6b0ee74823" /><Relationship Type="http://schemas.openxmlformats.org/officeDocument/2006/relationships/hyperlink" Target="https://meteor-uat.aihw.gov.au/RegistrationAuthority/5" TargetMode="External" Id="R4012738e8c244785" /><Relationship Type="http://schemas.openxmlformats.org/officeDocument/2006/relationships/hyperlink" Target="https://meteor-uat.aihw.gov.au/content/548176" TargetMode="External" Id="R373ee6183c474a84" /><Relationship Type="http://schemas.openxmlformats.org/officeDocument/2006/relationships/hyperlink" Target="https://meteor-uat.aihw.gov.au/content/410953" TargetMode="External" Id="R24e71022162a4cf1" /><Relationship Type="http://schemas.openxmlformats.org/officeDocument/2006/relationships/hyperlink" Target="https://meteor-uat.aihw.gov.au/content/400604" TargetMode="External" Id="R9776d619076c4de4" /><Relationship Type="http://schemas.openxmlformats.org/officeDocument/2006/relationships/hyperlink" Target="https://meteor-uat.aihw.gov.au/content/509533" TargetMode="External" Id="Re70c8c5d26a74051" /><Relationship Type="http://schemas.openxmlformats.org/officeDocument/2006/relationships/hyperlink" Target="https://meteor-uat.aihw.gov.au/RegistrationAuthority/5" TargetMode="External" Id="R1e617c148f844fb7" /><Relationship Type="http://schemas.openxmlformats.org/officeDocument/2006/relationships/hyperlink" Target="https://meteor-uat.aihw.gov.au/content/663016" TargetMode="External" Id="Rf8bf6d92bf824330" /><Relationship Type="http://schemas.openxmlformats.org/officeDocument/2006/relationships/hyperlink" Target="https://meteor-uat.aihw.gov.au/RegistrationAuthority/5" TargetMode="External" Id="R6b468798e0dd4348" /><Relationship Type="http://schemas.openxmlformats.org/officeDocument/2006/relationships/hyperlink" Target="https://meteor-uat.aihw.gov.au/content/584098" TargetMode="External" Id="R2ddffef9714346e5" /><Relationship Type="http://schemas.openxmlformats.org/officeDocument/2006/relationships/hyperlink" Target="https://meteor-uat.aihw.gov.au/RegistrationAuthority/14" TargetMode="External" Id="Re96757a2785f48bb" /><Relationship Type="http://schemas.openxmlformats.org/officeDocument/2006/relationships/hyperlink" Target="https://meteor-uat.aihw.gov.au/content/410953" TargetMode="External" Id="R2abd1750e2fd4405" /><Relationship Type="http://schemas.openxmlformats.org/officeDocument/2006/relationships/hyperlink" Target="https://meteor-uat.aihw.gov.au/RegistrationAuthority/14" TargetMode="External" Id="Rf0b7e06c2e6549a9" /><Relationship Type="http://schemas.openxmlformats.org/officeDocument/2006/relationships/hyperlink" Target="https://meteor-uat.aihw.gov.au/RegistrationAuthority/6" TargetMode="External" Id="R949a09a0f59c4187" /><Relationship Type="http://schemas.openxmlformats.org/officeDocument/2006/relationships/hyperlink" Target="https://meteor-uat.aihw.gov.au/content/727999" TargetMode="External" Id="Rccfd75a0eb7d4836" /><Relationship Type="http://schemas.openxmlformats.org/officeDocument/2006/relationships/hyperlink" Target="https://meteor-uat.aihw.gov.au/RegistrationAuthority/14" TargetMode="External" Id="R6d8a84d2f264426a" /><Relationship Type="http://schemas.openxmlformats.org/officeDocument/2006/relationships/hyperlink" Target="https://meteor-uat.aihw.gov.au/content/679543" TargetMode="External" Id="R28b79c05b2c74481" /><Relationship Type="http://schemas.openxmlformats.org/officeDocument/2006/relationships/hyperlink" Target="https://meteor-uat.aihw.gov.au/RegistrationAuthority/14" TargetMode="External" Id="Re48c411b21894277" /><Relationship Type="http://schemas.openxmlformats.org/officeDocument/2006/relationships/hyperlink" Target="https://meteor-uat.aihw.gov.au/content/652467" TargetMode="External" Id="Rf456816e5c9c4433" /><Relationship Type="http://schemas.openxmlformats.org/officeDocument/2006/relationships/hyperlink" Target="https://meteor-uat.aihw.gov.au/RegistrationAuthority/14" TargetMode="External" Id="Rdf1c0683d5fd41da" /><Relationship Type="http://schemas.openxmlformats.org/officeDocument/2006/relationships/hyperlink" Target="https://meteor-uat.aihw.gov.au/content/732562" TargetMode="External" Id="R866322b4e4b3479a" /><Relationship Type="http://schemas.openxmlformats.org/officeDocument/2006/relationships/hyperlink" Target="https://meteor-uat.aihw.gov.au/RegistrationAuthority/14" TargetMode="External" Id="R64478c2c1f054c1a" /><Relationship Type="http://schemas.openxmlformats.org/officeDocument/2006/relationships/hyperlink" Target="https://meteor-uat.aihw.gov.au/content/605977" TargetMode="External" Id="R7377740ae0bf41ec" /><Relationship Type="http://schemas.openxmlformats.org/officeDocument/2006/relationships/hyperlink" Target="https://meteor-uat.aihw.gov.au/RegistrationAuthority/5" TargetMode="External" Id="Rbd7992143b5d42ae" /></Relationships>
</file>

<file path=word/_rels/header1.xml.rels>&#65279;<?xml version="1.0" encoding="utf-8"?><Relationships xmlns="http://schemas.openxmlformats.org/package/2006/relationships"><Relationship Type="http://schemas.openxmlformats.org/officeDocument/2006/relationships/image" Target="/media/image.png" Id="R05511168fb0d4fb2" /></Relationships>
</file>