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572c961e414b0e" /></Relationships>
</file>

<file path=word/document.xml><?xml version="1.0" encoding="utf-8"?>
<w:document xmlns:r="http://schemas.openxmlformats.org/officeDocument/2006/relationships" xmlns:w="http://schemas.openxmlformats.org/wordprocessingml/2006/main">
  <w:body>
    <w:p>
      <w:pPr>
        <w:pStyle w:val="Title"/>
      </w:pPr>
      <w:r>
        <w:t>Dwelling history (housing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history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a8b658988482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history cluster describes one record for each vacancy episode during the financial year for dwellings that are occupied or vacant at 30 June, and are managed by the public rental housing and State owned and managed Indigenous housing (SOMIH) programs.</w:t>
            </w:r>
          </w:p>
          <w:p>
            <w:pPr>
              <w:spacing w:after="160"/>
            </w:pPr>
            <w:r>
              <w:rPr>
                <w:rStyle w:val="row-content-rich-text"/>
              </w:rPr>
              <w:t xml:space="preserve">Include:</w:t>
            </w:r>
          </w:p>
          <w:p>
            <w:pPr>
              <w:pStyle w:val="ListParagraph"/>
              <w:numPr>
                <w:ilvl w:val="0"/>
                <w:numId w:val="2"/>
              </w:numPr>
            </w:pPr>
            <w:r>
              <w:rPr>
                <w:rStyle w:val="row-content-rich-text"/>
              </w:rPr>
              <w:t xml:space="preserve">Vacancy episodes from the date the certificate of occupancy was completed for newly constructed dwellings or the date when the keys were received for newly purchased dwellings.</w:t>
            </w:r>
          </w:p>
          <w:p>
            <w:pPr>
              <w:pStyle w:val="ListParagraph"/>
              <w:numPr>
                <w:ilvl w:val="0"/>
                <w:numId w:val="2"/>
              </w:numPr>
            </w:pPr>
            <w:r>
              <w:rPr>
                <w:rStyle w:val="row-content-rich-text"/>
              </w:rPr>
              <w:t xml:space="preserve">Vacancy episodes of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52119ffa3b8c4563">
              <w:r>
                <w:rPr>
                  <w:rStyle w:val="Hyperlink"/>
                  <w:b/>
                </w:rPr>
                <w:t xml:space="preserve">dwellings head-leased from private market </w:t>
              </w:r>
            </w:hyperlink>
            <w:r>
              <w:rPr>
                <w:rStyle w:val="row-content-rich-text"/>
              </w:rPr>
              <w:t xml:space="preserve">or other programs used to house public rental housing and SOMIH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ffc892df805478e">
              <w:r>
                <w:rPr>
                  <w:rStyle w:val="Hyperlink"/>
                  <w:b/>
                </w:rPr>
                <w:t xml:space="preserve">households</w:t>
              </w:r>
            </w:hyperlink>
            <w:r>
              <w:rPr>
                <w:rStyle w:val="row-content-rich-text"/>
              </w:rPr>
              <w:t xml:space="preserve">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Vacancy episodes of dwellings earmarked for demolition, sale or cancellation, unless subsequently re-tenanted.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9a067b03fa1437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Where a dwelling has had a period of vacancy with more than one vacancy reason the vacancy should be recorded as follows: if a dwelling’s vacancy has both ‘available to let’ (vacancy reason code 1.X) and ‘not available to let’ (vacancy reason code 2.X) periods it should be recorded as multiple vacancy episodes with the new episode starting each time the reason changes from 1.X to 2.X; if a dwelling’s vacancy has multiple contiguous ‘available to let’ reason periods then they should be recorded as a single vacancy, reporting the vacancy reason as the one that was applicable for the greatest number of days; and if a dwelling’s vacancy has multiple contiguous ‘not available to let’ reason periods then they should be recorded as a single vacancy, reporting the vacancy reason as the one that was applicable for the greatest number of days</w:t>
            </w:r>
          </w:p>
          <w:p>
            <w:pPr>
              <w:pStyle w:val="ListParagraph"/>
              <w:numPr>
                <w:ilvl w:val="0"/>
                <w:numId w:val="4"/>
              </w:numPr>
            </w:pPr>
            <w:r>
              <w:rPr>
                <w:rStyle w:val="row-content-rich-text"/>
              </w:rPr>
              <w:t xml:space="preserve">Vacancy start date is generally the day after the previous household has ended their tenancy, i.e. equal to DT_END +1 on the household file.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duration 0 days)</w:t>
            </w:r>
          </w:p>
          <w:p>
            <w:pPr>
              <w:pStyle w:val="ListParagraph"/>
              <w:numPr>
                <w:ilvl w:val="0"/>
                <w:numId w:val="4"/>
              </w:numPr>
            </w:pPr>
            <w:r>
              <w:rPr>
                <w:rStyle w:val="row-content-rich-text"/>
              </w:rPr>
              <w:t xml:space="preserve">The following formula should be used to calculate the number of vacant days: VACDAYS = (VACEND - VACSTART)</w:t>
            </w:r>
          </w:p>
          <w:p>
            <w:pPr>
              <w:pStyle w:val="ListParagraph"/>
              <w:numPr>
                <w:ilvl w:val="0"/>
                <w:numId w:val="4"/>
              </w:numPr>
            </w:pPr>
            <w:r>
              <w:rPr>
                <w:rStyle w:val="row-content-rich-text"/>
              </w:rPr>
              <w:t xml:space="preserve">Dwellings still vacant at 30 June of the current financial year are excluded from P10 calculations. However, jurisdictions must assign a value to VAC_DDV (vacancy reason) for EVERY vacancy episode, both ongoing and non-ongoing.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db05f975b240d4">
              <w:r>
                <w:rPr>
                  <w:rStyle w:val="Hyperlink"/>
                </w:rPr>
                <w:t xml:space="preserve">Housing and Homelessness Performance Reporting Working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5bc46c216847f7">
              <w:r>
                <w:rPr>
                  <w:rStyle w:val="Hyperlink"/>
                </w:rPr>
                <w:t xml:space="preserve">Dwelling history (housing assistance) cluster</w:t>
              </w:r>
            </w:hyperlink>
          </w:p>
          <w:p>
            <w:pPr>
              <w:pStyle w:val="registration-status"/>
              <w:spacing w:before="0" w:after="0"/>
            </w:pPr>
            <w:hyperlink w:history="true" r:id="Rbbc1ecf7874b4d6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a2a34439ea42e4">
              <w:r>
                <w:rPr>
                  <w:rStyle w:val="Hyperlink"/>
                </w:rPr>
                <w:t xml:space="preserve">Public rental housing DSS 2013-14</w:t>
              </w:r>
            </w:hyperlink>
          </w:p>
          <w:p>
            <w:pPr>
              <w:pStyle w:val="registration-status"/>
              <w:spacing w:before="0" w:after="0"/>
            </w:pPr>
            <w:hyperlink w:history="true" r:id="Re0ecc4862d35455f">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b883a01c21442ac">
              <w:r>
                <w:rPr>
                  <w:rStyle w:val="Hyperlink"/>
                </w:rPr>
                <w:t xml:space="preserve">Public rental housing DSS 2014-17</w:t>
              </w:r>
            </w:hyperlink>
          </w:p>
          <w:p>
            <w:pPr>
              <w:pStyle w:val="registration-status"/>
              <w:spacing w:before="0" w:after="0"/>
            </w:pPr>
            <w:hyperlink w:history="true" r:id="R5d1213d1ceeb4b13">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br/>
            </w:r>
            <w:hyperlink w:history="true" r:id="R3b3100f6d0f24fc8">
              <w:r>
                <w:rPr>
                  <w:rStyle w:val="Hyperlink"/>
                </w:rPr>
                <w:t xml:space="preserve">Public rental housing DSS 2017-18</w:t>
              </w:r>
            </w:hyperlink>
          </w:p>
          <w:p>
            <w:pPr>
              <w:pStyle w:val="registration-status"/>
              <w:spacing w:before="0" w:after="0"/>
            </w:pPr>
            <w:hyperlink w:history="true" r:id="R553a055f9686439e">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ad8d33124e44e1f">
              <w:r>
                <w:rPr>
                  <w:rStyle w:val="Hyperlink"/>
                </w:rPr>
                <w:t xml:space="preserve">State owned and managed Indigenous housing (SOMIH) DSS 2013-14</w:t>
              </w:r>
            </w:hyperlink>
          </w:p>
          <w:p>
            <w:pPr>
              <w:pStyle w:val="registration-status"/>
              <w:spacing w:before="0" w:after="0"/>
            </w:pPr>
            <w:hyperlink w:history="true" r:id="R78a5b4d398764a8c">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c2f9209edef43aa">
              <w:r>
                <w:rPr>
                  <w:rStyle w:val="Hyperlink"/>
                </w:rPr>
                <w:t xml:space="preserve">State owned and managed Indigenous housing (SOMIH) DSS 2014-17</w:t>
              </w:r>
            </w:hyperlink>
          </w:p>
          <w:p>
            <w:pPr>
              <w:pStyle w:val="registration-status"/>
              <w:spacing w:before="0" w:after="0"/>
            </w:pPr>
            <w:hyperlink w:history="true" r:id="Rf0b9e46ac8094d2f">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br/>
            </w:r>
            <w:hyperlink w:history="true" r:id="Rfe90123d4a904e41">
              <w:r>
                <w:rPr>
                  <w:rStyle w:val="Hyperlink"/>
                </w:rPr>
                <w:t xml:space="preserve">State owned and managed Indigenous housing (SOMIH) DSS 2017-18</w:t>
              </w:r>
            </w:hyperlink>
          </w:p>
          <w:p>
            <w:pPr>
              <w:pStyle w:val="registration-status"/>
              <w:spacing w:before="0" w:after="0"/>
            </w:pPr>
            <w:hyperlink w:history="true" r:id="Rffd7c79b89b942c2">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2a41c578b49bb">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dd0cfeaa8424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d9b61165d4f85">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0cf39cc474838">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c3759b0e7d4416">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aecbe190f54bd3">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7112403f44e81">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3693329a9540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744d0f494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3693329a95400e" /><Relationship Type="http://schemas.openxmlformats.org/officeDocument/2006/relationships/header" Target="/word/header1.xml" Id="R4222b64671064336" /><Relationship Type="http://schemas.openxmlformats.org/officeDocument/2006/relationships/settings" Target="/word/settings.xml" Id="Rd567795c7d3648ce" /><Relationship Type="http://schemas.openxmlformats.org/officeDocument/2006/relationships/styles" Target="/word/styles.xml" Id="R4f12948a83914765" /><Relationship Type="http://schemas.openxmlformats.org/officeDocument/2006/relationships/numbering" Target="/word/numbering.xml" Id="R2f954096c69d4d60" /><Relationship Type="http://schemas.openxmlformats.org/officeDocument/2006/relationships/hyperlink" Target="https://meteor-uat.aihw.gov.au/RegistrationAuthority/13" TargetMode="External" Id="R2fea8b6589884824" /><Relationship Type="http://schemas.openxmlformats.org/officeDocument/2006/relationships/hyperlink" Target="https://meteor-uat.aihw.gov.au/content/639150" TargetMode="External" Id="R52119ffa3b8c4563" /><Relationship Type="http://schemas.openxmlformats.org/officeDocument/2006/relationships/hyperlink" Target="https://meteor-uat.aihw.gov.au/content/465183" TargetMode="External" Id="Rbffc892df805478e" /><Relationship Type="http://schemas.openxmlformats.org/officeDocument/2006/relationships/hyperlink" Target="https://meteor-uat.aihw.gov.au/content/662863" TargetMode="External" Id="R69a067b03fa14371" /><Relationship Type="http://schemas.openxmlformats.org/officeDocument/2006/relationships/hyperlink" Target="https://meteor-uat.aihw.gov.au/content/388539" TargetMode="External" Id="R25db05f975b240d4" /><Relationship Type="http://schemas.openxmlformats.org/officeDocument/2006/relationships/hyperlink" Target="https://meteor-uat.aihw.gov.au/content/478915" TargetMode="External" Id="R115bc46c216847f7" /><Relationship Type="http://schemas.openxmlformats.org/officeDocument/2006/relationships/hyperlink" Target="https://meteor-uat.aihw.gov.au/RegistrationAuthority/13" TargetMode="External" Id="Rbbc1ecf7874b4d6f" /><Relationship Type="http://schemas.openxmlformats.org/officeDocument/2006/relationships/hyperlink" Target="https://meteor-uat.aihw.gov.au/content/595530" TargetMode="External" Id="Rc5a2a34439ea42e4" /><Relationship Type="http://schemas.openxmlformats.org/officeDocument/2006/relationships/hyperlink" Target="https://meteor-uat.aihw.gov.au/RegistrationAuthority/13" TargetMode="External" Id="Re0ecc4862d35455f" /><Relationship Type="http://schemas.openxmlformats.org/officeDocument/2006/relationships/hyperlink" Target="https://meteor-uat.aihw.gov.au/content/635946" TargetMode="External" Id="R9b883a01c21442ac" /><Relationship Type="http://schemas.openxmlformats.org/officeDocument/2006/relationships/hyperlink" Target="https://meteor-uat.aihw.gov.au/RegistrationAuthority/13" TargetMode="External" Id="R5d1213d1ceeb4b13" /><Relationship Type="http://schemas.openxmlformats.org/officeDocument/2006/relationships/hyperlink" Target="https://meteor-uat.aihw.gov.au/content/687107" TargetMode="External" Id="R3b3100f6d0f24fc8" /><Relationship Type="http://schemas.openxmlformats.org/officeDocument/2006/relationships/hyperlink" Target="https://meteor-uat.aihw.gov.au/RegistrationAuthority/13" TargetMode="External" Id="R553a055f9686439e" /><Relationship Type="http://schemas.openxmlformats.org/officeDocument/2006/relationships/hyperlink" Target="https://meteor-uat.aihw.gov.au/content/596082" TargetMode="External" Id="R8ad8d33124e44e1f" /><Relationship Type="http://schemas.openxmlformats.org/officeDocument/2006/relationships/hyperlink" Target="https://meteor-uat.aihw.gov.au/RegistrationAuthority/13" TargetMode="External" Id="R78a5b4d398764a8c" /><Relationship Type="http://schemas.openxmlformats.org/officeDocument/2006/relationships/hyperlink" Target="https://meteor-uat.aihw.gov.au/content/635961" TargetMode="External" Id="R6c2f9209edef43aa" /><Relationship Type="http://schemas.openxmlformats.org/officeDocument/2006/relationships/hyperlink" Target="https://meteor-uat.aihw.gov.au/RegistrationAuthority/13" TargetMode="External" Id="Rf0b9e46ac8094d2f" /><Relationship Type="http://schemas.openxmlformats.org/officeDocument/2006/relationships/hyperlink" Target="https://meteor-uat.aihw.gov.au/content/687084" TargetMode="External" Id="Rfe90123d4a904e41" /><Relationship Type="http://schemas.openxmlformats.org/officeDocument/2006/relationships/hyperlink" Target="https://meteor-uat.aihw.gov.au/RegistrationAuthority/13" TargetMode="External" Id="Rffd7c79b89b942c2" /><Relationship Type="http://schemas.openxmlformats.org/officeDocument/2006/relationships/hyperlink" Target="https://meteor-uat.aihw.gov.au/content/669387" TargetMode="External" Id="Rbb82a41c578b49bb" /><Relationship Type="http://schemas.openxmlformats.org/officeDocument/2006/relationships/hyperlink" Target="https://meteor-uat.aihw.gov.au/content/662978" TargetMode="External" Id="R037dd0cfeaa84248" /><Relationship Type="http://schemas.openxmlformats.org/officeDocument/2006/relationships/hyperlink" Target="https://meteor-uat.aihw.gov.au/content/608070" TargetMode="External" Id="Rbb2d9b61165d4f85" /><Relationship Type="http://schemas.openxmlformats.org/officeDocument/2006/relationships/hyperlink" Target="https://meteor-uat.aihw.gov.au/content/607868" TargetMode="External" Id="Re280cf39cc474838" /><Relationship Type="http://schemas.openxmlformats.org/officeDocument/2006/relationships/hyperlink" Target="https://meteor-uat.aihw.gov.au/content/663135" TargetMode="External" Id="R85c3759b0e7d4416" /><Relationship Type="http://schemas.openxmlformats.org/officeDocument/2006/relationships/hyperlink" Target="https://meteor-uat.aihw.gov.au/content/607870" TargetMode="External" Id="R49aecbe190f54bd3" /><Relationship Type="http://schemas.openxmlformats.org/officeDocument/2006/relationships/hyperlink" Target="https://meteor-uat.aihw.gov.au/content/662949" TargetMode="External" Id="R9dc7112403f44e81" /></Relationships>
</file>

<file path=word/_rels/header1.xml.rels>&#65279;<?xml version="1.0" encoding="utf-8"?><Relationships xmlns="http://schemas.openxmlformats.org/package/2006/relationships"><Relationship Type="http://schemas.openxmlformats.org/officeDocument/2006/relationships/image" Target="/media/image.png" Id="Rb3c744d0f4944c6c" /></Relationships>
</file>