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27360fb5aa41a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prescription—quantity of PBS item supplied,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prescription—quantity of PBS item supplied,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Quantity of PBS item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a5a5ec8b54aa8">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the Pharmaceutical Benefits Scheme (PBS) item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489e8a36c81a4ece">
              <w:r>
                <w:rPr>
                  <w:rStyle w:val="Hyperlink"/>
                  <w:b/>
                </w:rPr>
                <w:t xml:space="preserve">dispensed</w:t>
              </w:r>
            </w:hyperlink>
            <w:r>
              <w:rPr>
                <w:rStyle w:val="row-content-rich-text"/>
              </w:rPr>
              <w:t xml:space="preserve"> by a pharmacist, expressed either as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the Pharmaceutical Benefits Scheme, the term 'quantity' refers to the amount of the drug dispensed, expressed in terms of either a number of packs or units of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8e1f706cc54e66">
              <w:r>
                <w:rPr>
                  <w:rStyle w:val="Hyperlink"/>
                </w:rPr>
                <w:t xml:space="preserve">Pharmaceutical Benefits Scheme (PBS) prescription—quantity of PBS item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27242c4a1455a">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Pharmaceutical Benefits Scheme (PBS) items supplied concurrently at the time of the prescription being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9235e7707a0b4ed2">
              <w:r>
                <w:rPr>
                  <w:rStyle w:val="Hyperlink"/>
                  <w:b/>
                </w:rPr>
                <w:t xml:space="preserve">dispensed</w:t>
              </w:r>
            </w:hyperlink>
            <w:r>
              <w:rPr>
                <w:rStyle w:val="row-content-rich-text"/>
              </w:rPr>
              <w:t xml:space="preserve"> by a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71ed3aaa2460f">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5486312394c3d">
              <w:r>
                <w:rPr>
                  <w:rStyle w:val="Hyperlink"/>
                </w:rPr>
                <w:t xml:space="preserve">Quantity of Pharmaceutical Benefits Scheme (PBS) item supplied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7184569dba478f">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82b17fe5547a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fe69e61a0944722">
              <w:r>
                <w:rPr>
                  <w:rStyle w:val="Hyperlink"/>
                  <w:color w:val="244061"/>
                </w:rPr>
                <w:t xml:space="preserve">Housing assistance</w:t>
              </w:r>
            </w:hyperlink>
            <w:r>
              <w:rPr>
                <w:rStyle w:val="row-content"/>
                <w:color w:val="244061"/>
              </w:rPr>
              <w:t xml:space="preserve">, Standard 01/05/2013</w:t>
            </w:r>
          </w:p>
          <w:p>
            <w:pPr>
              <w:spacing w:before="0" w:after="0"/>
            </w:pPr>
            <w:hyperlink w:history="true" r:id="R4cf97ba41d6e4f33">
              <w:r>
                <w:rPr>
                  <w:rStyle w:val="Hyperlink"/>
                  <w:color w:val="244061"/>
                </w:rPr>
                <w:t xml:space="preserve">Indigenous</w:t>
              </w:r>
            </w:hyperlink>
            <w:r>
              <w:rPr>
                <w:rStyle w:val="row-content"/>
                <w:color w:val="244061"/>
              </w:rPr>
              <w:t xml:space="preserve">, Standard 16/09/2014</w:t>
            </w:r>
          </w:p>
          <w:p>
            <w:pPr>
              <w:spacing w:before="0" w:after="0"/>
            </w:pPr>
            <w:hyperlink w:history="true" r:id="R25b0abc14cec4107">
              <w:r>
                <w:rPr>
                  <w:rStyle w:val="Hyperlink"/>
                  <w:color w:val="244061"/>
                </w:rPr>
                <w:t xml:space="preserve">Health!</w:t>
              </w:r>
            </w:hyperlink>
            <w:r>
              <w:rPr>
                <w:rStyle w:val="row-content"/>
                <w:color w:val="244061"/>
              </w:rPr>
              <w:t xml:space="preserve">, Standard 13/11/2014</w:t>
            </w:r>
          </w:p>
          <w:p>
            <w:pPr>
              <w:spacing w:before="0" w:after="0"/>
            </w:pPr>
            <w:hyperlink w:history="true" r:id="Rd8a07ecdc1bf4b61">
              <w:r>
                <w:rPr>
                  <w:rStyle w:val="Hyperlink"/>
                  <w:color w:val="244061"/>
                </w:rPr>
                <w:t xml:space="preserve">Disability</w:t>
              </w:r>
            </w:hyperlink>
            <w:r>
              <w:rPr>
                <w:rStyle w:val="row-content"/>
                <w:color w:val="244061"/>
              </w:rPr>
              <w:t xml:space="preserve">, Standard 13/08/2015</w:t>
            </w:r>
          </w:p>
          <w:p>
            <w:pPr>
              <w:spacing w:before="0" w:after="0"/>
            </w:pPr>
            <w:hyperlink w:history="true" r:id="Rf9265fca20a44a40">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e492152f3aec4d8e">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specifying the quantity varies between items:</w:t>
            </w:r>
          </w:p>
          <w:p>
            <w:pPr>
              <w:pStyle w:val="ListParagraph"/>
              <w:numPr>
                <w:ilvl w:val="0"/>
                <w:numId w:val="2"/>
              </w:numPr>
            </w:pPr>
            <w:r>
              <w:rPr>
                <w:rStyle w:val="row-content-rich-text"/>
              </w:rPr>
              <w:t xml:space="preserve">If the item is supplied in a pack that cannot be broken, the quantity is stated as a number of packs, e.g. 1 (pack of tablets), rather than a number of units of use, e.g. 28 (tablets).</w:t>
            </w:r>
          </w:p>
          <w:p>
            <w:pPr>
              <w:pStyle w:val="ListParagraph"/>
              <w:numPr>
                <w:ilvl w:val="0"/>
                <w:numId w:val="2"/>
              </w:numPr>
            </w:pPr>
            <w:r>
              <w:rPr>
                <w:rStyle w:val="row-content-rich-text"/>
              </w:rPr>
              <w:t xml:space="preserve">If the item is supplied in a pack that can be broken, the quantity can be reported as the total number of units of use, e.g. 14 (tablets) rather than 0.5 (of a pack of tablets).</w:t>
            </w:r>
          </w:p>
          <w:p>
            <w:pPr>
              <w:pStyle w:val="ListParagraph"/>
              <w:numPr>
                <w:ilvl w:val="0"/>
                <w:numId w:val="2"/>
              </w:numPr>
            </w:pPr>
            <w:r>
              <w:rPr>
                <w:rStyle w:val="row-content-rich-text"/>
              </w:rPr>
              <w:t xml:space="preserve">If the item is supplied in a bottle or in a continuous form, e.g. a tube of cream or ointment, the quantity is stated as the number of bottles or tubes supplied rather than as a liquid or semi-liquid volume.</w:t>
            </w:r>
          </w:p>
          <w:p>
            <w:pPr/>
            <w:r>
              <w:rPr>
                <w:rStyle w:val="row-content-rich-text"/>
              </w:rPr>
              <w:t xml:space="preserve">Where supply of the original prescription and any repeat(s) is made at the one time, pursuant to Regulation 24 of the </w:t>
            </w:r>
            <w:r>
              <w:rPr>
                <w:rStyle w:val="row-content-rich-text"/>
                <w:i/>
              </w:rPr>
              <w:t xml:space="preserve">National Health (Pharmaceutical Benefits) Regulations 1960</w:t>
            </w:r>
            <w:r>
              <w:rPr>
                <w:rStyle w:val="row-content-rich-text"/>
              </w:rPr>
              <w:t xml:space="preserve"> (Cwth), the value reported must be the total quantity supplied.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a9b94e36234644db">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31fffb88454ab4">
              <w:r>
                <w:rPr>
                  <w:rStyle w:val="Hyperlink"/>
                </w:rPr>
                <w:t xml:space="preserve">Pharmaceutical Benefits Scheme (PBS) state/territory data extract 2013-14</w:t>
              </w:r>
            </w:hyperlink>
          </w:p>
          <w:p>
            <w:pPr>
              <w:pStyle w:val="registration-status"/>
              <w:spacing w:before="0" w:after="0"/>
            </w:pPr>
            <w:hyperlink w:history="true" r:id="R4d2f5fbcfc5b40ec">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PBS_RGLTN24_ADJST_QTY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eba3e35ed74ff0">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65309a135f9a494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c56e60943a14b10">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10916e72e138470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e95112a3c5242dc">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a9a44a6d6c7e4aa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0fd8200aa1a45ac">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8d701b4ec3cd464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8994530a26740db">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e524d97bdf844a7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caedff8c6c341b9">
              <w:r>
                <w:rPr>
                  <w:rStyle w:val="Hyperlink"/>
                </w:rPr>
                <w:t xml:space="preserve">Number of PBS/RPBS prescriptions dispensed for amoxicillin per 100,000 people, 2017-18</w:t>
              </w:r>
            </w:hyperlink>
          </w:p>
          <w:p>
            <w:pPr>
              <w:pStyle w:val="registration-status"/>
              <w:spacing w:before="0" w:after="0"/>
            </w:pPr>
            <w:hyperlink w:history="true" r:id="R4f55b5cfbe7f439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25228c1f73640b9">
              <w:r>
                <w:rPr>
                  <w:rStyle w:val="Hyperlink"/>
                </w:rPr>
                <w:t xml:space="preserve">Number of PBS/RPBS prescriptions dispensed for amoxicillin-clavulanate per 100,000 people, 2017-18</w:t>
              </w:r>
            </w:hyperlink>
          </w:p>
          <w:p>
            <w:pPr>
              <w:pStyle w:val="registration-status"/>
              <w:spacing w:before="0" w:after="0"/>
            </w:pPr>
            <w:hyperlink w:history="true" r:id="R6aeb7772264d4fb3">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c9d442ae5dc342a7">
              <w:r>
                <w:rPr>
                  <w:rStyle w:val="Hyperlink"/>
                </w:rPr>
                <w:t xml:space="preserve">Number of PBS/RPBS prescriptions dispensed for antimicrobials per 100,000 people, 2017-18</w:t>
              </w:r>
            </w:hyperlink>
          </w:p>
          <w:p>
            <w:pPr>
              <w:pStyle w:val="registration-status"/>
              <w:spacing w:before="0" w:after="0"/>
            </w:pPr>
            <w:hyperlink w:history="true" r:id="R439204147ecc4d10">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4418ab8ff994ff0">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fb60a0a53f8541e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d826c5359b0e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c19d1db67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26c5359b0e4a80" /><Relationship Type="http://schemas.openxmlformats.org/officeDocument/2006/relationships/header" Target="/word/header1.xml" Id="R46e00909ff604cd0" /><Relationship Type="http://schemas.openxmlformats.org/officeDocument/2006/relationships/settings" Target="/word/settings.xml" Id="Rc212372019f54d84" /><Relationship Type="http://schemas.openxmlformats.org/officeDocument/2006/relationships/styles" Target="/word/styles.xml" Id="R543b6ede1a3c4a55" /><Relationship Type="http://schemas.openxmlformats.org/officeDocument/2006/relationships/numbering" Target="/word/numbering.xml" Id="R79d6a299202d4b58" /><Relationship Type="http://schemas.openxmlformats.org/officeDocument/2006/relationships/hyperlink" Target="https://meteor-uat.aihw.gov.au/RegistrationAuthority/12" TargetMode="External" Id="R53ea5a5ec8b54aa8" /><Relationship Type="http://schemas.openxmlformats.org/officeDocument/2006/relationships/hyperlink" Target="https://meteor-uat.aihw.gov.au/content/602791" TargetMode="External" Id="R489e8a36c81a4ece" /><Relationship Type="http://schemas.openxmlformats.org/officeDocument/2006/relationships/hyperlink" Target="https://meteor-uat.aihw.gov.au/content/601874" TargetMode="External" Id="R7f8e1f706cc54e66" /><Relationship Type="http://schemas.openxmlformats.org/officeDocument/2006/relationships/hyperlink" Target="https://meteor-uat.aihw.gov.au/RegistrationAuthority/12" TargetMode="External" Id="R75327242c4a1455a" /><Relationship Type="http://schemas.openxmlformats.org/officeDocument/2006/relationships/hyperlink" Target="https://meteor-uat.aihw.gov.au/content/602791" TargetMode="External" Id="R9235e7707a0b4ed2" /><Relationship Type="http://schemas.openxmlformats.org/officeDocument/2006/relationships/hyperlink" Target="https://meteor-uat.aihw.gov.au/content/601920" TargetMode="External" Id="R80e71ed3aaa2460f" /><Relationship Type="http://schemas.openxmlformats.org/officeDocument/2006/relationships/hyperlink" Target="https://meteor-uat.aihw.gov.au/content/601872" TargetMode="External" Id="R1065486312394c3d" /><Relationship Type="http://schemas.openxmlformats.org/officeDocument/2006/relationships/hyperlink" Target="https://meteor-uat.aihw.gov.au/content/480158" TargetMode="External" Id="R157184569dba478f" /><Relationship Type="http://schemas.openxmlformats.org/officeDocument/2006/relationships/hyperlink" Target="https://meteor-uat.aihw.gov.au/RegistrationAuthority/3" TargetMode="External" Id="R94082b17fe5547a3" /><Relationship Type="http://schemas.openxmlformats.org/officeDocument/2006/relationships/hyperlink" Target="https://meteor-uat.aihw.gov.au/RegistrationAuthority/13" TargetMode="External" Id="Rafe69e61a0944722" /><Relationship Type="http://schemas.openxmlformats.org/officeDocument/2006/relationships/hyperlink" Target="https://meteor-uat.aihw.gov.au/RegistrationAuthority/9" TargetMode="External" Id="R4cf97ba41d6e4f33" /><Relationship Type="http://schemas.openxmlformats.org/officeDocument/2006/relationships/hyperlink" Target="https://meteor-uat.aihw.gov.au/RegistrationAuthority/14" TargetMode="External" Id="R25b0abc14cec4107" /><Relationship Type="http://schemas.openxmlformats.org/officeDocument/2006/relationships/hyperlink" Target="https://meteor-uat.aihw.gov.au/RegistrationAuthority/18" TargetMode="External" Id="Rd8a07ecdc1bf4b61" /><Relationship Type="http://schemas.openxmlformats.org/officeDocument/2006/relationships/hyperlink" Target="https://meteor-uat.aihw.gov.au/RegistrationAuthority/12" TargetMode="External" Id="Rf9265fca20a44a40" /><Relationship Type="http://schemas.openxmlformats.org/officeDocument/2006/relationships/hyperlink" Target="https://meteor-uat.aihw.gov.au/RegistrationAuthority/6" TargetMode="External" Id="Re492152f3aec4d8e" /><Relationship Type="http://schemas.openxmlformats.org/officeDocument/2006/relationships/hyperlink" Target="http://www.comlaw.gov.au/Details/F2014C00771" TargetMode="External" Id="Ra9b94e36234644db" /><Relationship Type="http://schemas.openxmlformats.org/officeDocument/2006/relationships/hyperlink" Target="https://meteor-uat.aihw.gov.au/content/602524" TargetMode="External" Id="Rd231fffb88454ab4" /><Relationship Type="http://schemas.openxmlformats.org/officeDocument/2006/relationships/hyperlink" Target="https://meteor-uat.aihw.gov.au/RegistrationAuthority/12" TargetMode="External" Id="R4d2f5fbcfc5b40ec" /><Relationship Type="http://schemas.openxmlformats.org/officeDocument/2006/relationships/hyperlink" Target="https://meteor-uat.aihw.gov.au/content/709507" TargetMode="External" Id="Rd7eba3e35ed74ff0" /><Relationship Type="http://schemas.openxmlformats.org/officeDocument/2006/relationships/hyperlink" Target="https://meteor-uat.aihw.gov.au/RegistrationAuthority/2" TargetMode="External" Id="R65309a135f9a494f" /><Relationship Type="http://schemas.openxmlformats.org/officeDocument/2006/relationships/hyperlink" Target="https://meteor-uat.aihw.gov.au/content/709488" TargetMode="External" Id="Rcc56e60943a14b10" /><Relationship Type="http://schemas.openxmlformats.org/officeDocument/2006/relationships/hyperlink" Target="https://meteor-uat.aihw.gov.au/RegistrationAuthority/2" TargetMode="External" Id="R10916e72e1384700" /><Relationship Type="http://schemas.openxmlformats.org/officeDocument/2006/relationships/hyperlink" Target="https://meteor-uat.aihw.gov.au/content/709504" TargetMode="External" Id="Rbe95112a3c5242dc" /><Relationship Type="http://schemas.openxmlformats.org/officeDocument/2006/relationships/hyperlink" Target="https://meteor-uat.aihw.gov.au/RegistrationAuthority/2" TargetMode="External" Id="Ra9a44a6d6c7e4aa9" /><Relationship Type="http://schemas.openxmlformats.org/officeDocument/2006/relationships/hyperlink" Target="https://meteor-uat.aihw.gov.au/content/709514" TargetMode="External" Id="R70fd8200aa1a45ac" /><Relationship Type="http://schemas.openxmlformats.org/officeDocument/2006/relationships/hyperlink" Target="https://meteor-uat.aihw.gov.au/RegistrationAuthority/2" TargetMode="External" Id="R8d701b4ec3cd464f" /><Relationship Type="http://schemas.openxmlformats.org/officeDocument/2006/relationships/hyperlink" Target="https://meteor-uat.aihw.gov.au/content/709274" TargetMode="External" Id="R58994530a26740db" /><Relationship Type="http://schemas.openxmlformats.org/officeDocument/2006/relationships/hyperlink" Target="https://meteor-uat.aihw.gov.au/RegistrationAuthority/2" TargetMode="External" Id="Re524d97bdf844a7a" /><Relationship Type="http://schemas.openxmlformats.org/officeDocument/2006/relationships/hyperlink" Target="https://meteor-uat.aihw.gov.au/content/723565" TargetMode="External" Id="R3caedff8c6c341b9" /><Relationship Type="http://schemas.openxmlformats.org/officeDocument/2006/relationships/hyperlink" Target="https://meteor-uat.aihw.gov.au/RegistrationAuthority/2" TargetMode="External" Id="R4f55b5cfbe7f439f" /><Relationship Type="http://schemas.openxmlformats.org/officeDocument/2006/relationships/hyperlink" Target="https://meteor-uat.aihw.gov.au/content/723567" TargetMode="External" Id="Rd25228c1f73640b9" /><Relationship Type="http://schemas.openxmlformats.org/officeDocument/2006/relationships/hyperlink" Target="https://meteor-uat.aihw.gov.au/RegistrationAuthority/2" TargetMode="External" Id="R6aeb7772264d4fb3" /><Relationship Type="http://schemas.openxmlformats.org/officeDocument/2006/relationships/hyperlink" Target="https://meteor-uat.aihw.gov.au/content/723543" TargetMode="External" Id="Rc9d442ae5dc342a7" /><Relationship Type="http://schemas.openxmlformats.org/officeDocument/2006/relationships/hyperlink" Target="https://meteor-uat.aihw.gov.au/RegistrationAuthority/2" TargetMode="External" Id="R439204147ecc4d10" /><Relationship Type="http://schemas.openxmlformats.org/officeDocument/2006/relationships/hyperlink" Target="https://meteor-uat.aihw.gov.au/content/726379" TargetMode="External" Id="Rd4418ab8ff994ff0" /><Relationship Type="http://schemas.openxmlformats.org/officeDocument/2006/relationships/hyperlink" Target="https://meteor-uat.aihw.gov.au/RegistrationAuthority/2" TargetMode="External" Id="Rfb60a0a53f8541e6" /></Relationships>
</file>

<file path=word/_rels/header1.xml.rels>&#65279;<?xml version="1.0" encoding="utf-8"?><Relationships xmlns="http://schemas.openxmlformats.org/package/2006/relationships"><Relationship Type="http://schemas.openxmlformats.org/officeDocument/2006/relationships/image" Target="/media/image.png" Id="Re13c19d1db674dac" /></Relationships>
</file>