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fbdb23ec6442b6" /></Relationships>
</file>

<file path=word/document.xml><?xml version="1.0" encoding="utf-8"?>
<w:document xmlns:r="http://schemas.openxmlformats.org/officeDocument/2006/relationships" xmlns:w="http://schemas.openxmlformats.org/wordprocessingml/2006/main">
  <w:body>
    <w:p>
      <w:pPr>
        <w:pStyle w:val="Title"/>
      </w:pPr>
      <w:r>
        <w:t>Person—Medicare personal identifier number,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Person—Medicare personal identifier number,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personal identifier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Medicare PIN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719c2d30142f6">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numeric identifier issued for use in identifying a person who has accessed a Medicare claimable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b2fb551a4c4374">
              <w:r>
                <w:rPr>
                  <w:rStyle w:val="Hyperlink"/>
                </w:rPr>
                <w:t xml:space="preserve">Person—Medicare personal identifier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7923facf0420d">
              <w:r>
                <w:rPr>
                  <w:rStyle w:val="Hyperlink"/>
                  <w:color w:val="244061"/>
                </w:rPr>
                <w:t xml:space="preserve">Commonwealth Department of Health </w:t>
              </w:r>
            </w:hyperlink>
            <w:r>
              <w:rPr>
                <w:rStyle w:val="row-content"/>
                <w:color w:val="244061"/>
              </w:rPr>
              <w:t xml:space="preserve">, Recorded 27/05/2015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issued for use in identifying a person who has accessed a Medicare claimable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3b5c5b2c5042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f8faa65da7414f">
              <w:r>
                <w:rPr>
                  <w:rStyle w:val="Hyperlink"/>
                </w:rPr>
                <w:t xml:space="preserve">Medicare personal identifier number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13b763376c4465">
              <w:r>
                <w:rPr>
                  <w:rStyle w:val="Hyperlink"/>
                </w:rPr>
                <w:t xml:space="preserve">Identifier 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8f61e86874f8e">
              <w:r>
                <w:rPr>
                  <w:rStyle w:val="Hyperlink"/>
                  <w:color w:val="244061"/>
                </w:rPr>
                <w:t xml:space="preserve">Commonwealth Department of Health </w:t>
              </w:r>
            </w:hyperlink>
            <w:r>
              <w:rPr>
                <w:rStyle w:val="row-content"/>
                <w:color w:val="244061"/>
              </w:rPr>
              <w:t xml:space="preserve">, Standard 22/03/2019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9-digit number which uniquely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PIN is system generated. The PIN allocated to a person at initial enrolment stays with that person throughout their existence in Medicare even if the person is supplied with different card numbers. A person can only be shown on two Medicare cards at one time and where a third card is required, a separate PIN is allocated (for example, a child shown on separate cards held by the parents and needs to be included on a carer's card).</w:t>
            </w:r>
          </w:p>
          <w:p>
            <w:pPr/>
            <w:r>
              <w:rPr>
                <w:rStyle w:val="row-content-rich-text"/>
              </w:rPr>
              <w:t xml:space="preserve">It is anticipated that at some stage there will be a unique identifier for a consumer across programs (e.g. Medicare, PBS, etc). However, this is currently not the case.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9b5b65fc234d2a">
              <w:r>
                <w:rPr>
                  <w:rStyle w:val="Hyperlink"/>
                </w:rPr>
                <w:t xml:space="preserve">Medicare Benefits Schedule (MBS) state/territory data extract 2013-14</w:t>
              </w:r>
            </w:hyperlink>
          </w:p>
          <w:p>
            <w:pPr>
              <w:pStyle w:val="registration-status"/>
              <w:spacing w:before="0" w:after="0"/>
            </w:pPr>
            <w:hyperlink w:history="true" r:id="Rb75bcfea7a6a4e15">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PIN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9bc6dbcc3b14f59">
              <w:r>
                <w:rPr>
                  <w:rStyle w:val="Hyperlink"/>
                </w:rPr>
                <w:t xml:space="preserve">Indigenous Better Cardiac Care measure: 1.1-Annual health assessments, 2016</w:t>
              </w:r>
            </w:hyperlink>
          </w:p>
          <w:p>
            <w:pPr>
              <w:pStyle w:val="registration-status"/>
              <w:spacing w:before="0" w:after="0"/>
            </w:pPr>
            <w:hyperlink w:history="true" r:id="Reb55d99591d742fb">
              <w:r>
                <w:rPr>
                  <w:rStyle w:val="Hyperlink"/>
                  <w:color w:val="244061"/>
                </w:rPr>
                <w:t xml:space="preserve">Health!</w:t>
              </w:r>
            </w:hyperlink>
            <w:r>
              <w:rPr>
                <w:rStyle w:val="row-content"/>
                <w:color w:val="244061"/>
              </w:rPr>
              <w:t xml:space="preserve">, Standard 17/08/2017</w:t>
            </w:r>
          </w:p>
          <w:p>
            <w:r>
              <w:br/>
            </w:r>
            <w:hyperlink w:history="true" r:id="R82b117a788d34a39">
              <w:r>
                <w:rPr>
                  <w:rStyle w:val="Hyperlink"/>
                </w:rPr>
                <w:t xml:space="preserve">Indigenous Better Cardiac Care measure: 2.1-Cardiac-related diagnostic tests, 2016</w:t>
              </w:r>
            </w:hyperlink>
          </w:p>
          <w:p>
            <w:pPr>
              <w:pStyle w:val="registration-status"/>
              <w:spacing w:before="0" w:after="0"/>
            </w:pPr>
            <w:hyperlink w:history="true" r:id="Rb8dcdb7e5cec40be">
              <w:r>
                <w:rPr>
                  <w:rStyle w:val="Hyperlink"/>
                  <w:color w:val="244061"/>
                </w:rPr>
                <w:t xml:space="preserve">Health!</w:t>
              </w:r>
            </w:hyperlink>
            <w:r>
              <w:rPr>
                <w:rStyle w:val="row-content"/>
                <w:color w:val="244061"/>
              </w:rPr>
              <w:t xml:space="preserve">, Standard 17/08/2017</w:t>
            </w:r>
          </w:p>
          <w:p>
            <w:r>
              <w:br/>
            </w:r>
            <w:hyperlink w:history="true" r:id="R3d655a2353104fc9">
              <w:r>
                <w:rPr>
                  <w:rStyle w:val="Hyperlink"/>
                </w:rPr>
                <w:t xml:space="preserve">Indigenous Better Cardiac Care measure: 4.2-Chronic disease management, 2016</w:t>
              </w:r>
            </w:hyperlink>
          </w:p>
          <w:p>
            <w:pPr>
              <w:pStyle w:val="registration-status"/>
              <w:spacing w:before="0" w:after="0"/>
            </w:pPr>
            <w:hyperlink w:history="true" r:id="Rf7200304f1d64464">
              <w:r>
                <w:rPr>
                  <w:rStyle w:val="Hyperlink"/>
                  <w:color w:val="244061"/>
                </w:rPr>
                <w:t xml:space="preserve">Health!</w:t>
              </w:r>
            </w:hyperlink>
            <w:r>
              <w:rPr>
                <w:rStyle w:val="row-content"/>
                <w:color w:val="244061"/>
              </w:rPr>
              <w:t xml:space="preserve">, Standard 17/08/2017</w:t>
            </w:r>
          </w:p>
          <w:p>
            <w:r>
              <w:br/>
            </w:r>
            <w:hyperlink w:history="true" r:id="Rc0ae56f0a7354ff3">
              <w:r>
                <w:rPr>
                  <w:rStyle w:val="Hyperlink"/>
                </w:rPr>
                <w:t xml:space="preserve">Number of MBS-subsidised services for repeat colonoscopy per 100,000 people of all ages, 2018-19</w:t>
              </w:r>
            </w:hyperlink>
          </w:p>
          <w:p>
            <w:pPr>
              <w:pStyle w:val="registration-status"/>
              <w:spacing w:before="0" w:after="0"/>
            </w:pPr>
            <w:hyperlink w:history="true" r:id="R7a64164ae8524ad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8d87908875242f7">
              <w:r>
                <w:rPr>
                  <w:rStyle w:val="Hyperlink"/>
                </w:rPr>
                <w:t xml:space="preserve">Number of MBS-subsidised services for repeat gastroscopy per 100,000 people of all ages, 2018-19</w:t>
              </w:r>
            </w:hyperlink>
          </w:p>
          <w:p>
            <w:pPr>
              <w:pStyle w:val="registration-status"/>
              <w:spacing w:before="0" w:after="0"/>
            </w:pPr>
            <w:hyperlink w:history="true" r:id="R9723c66a0fbb40f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7a54c1931580484e">
              <w:r>
                <w:rPr>
                  <w:rStyle w:val="Hyperlink"/>
                </w:rPr>
                <w:t xml:space="preserve">Indigenous Better Cardiac Care measure: 4.2-Chronic disease management, 2016</w:t>
              </w:r>
            </w:hyperlink>
          </w:p>
          <w:p>
            <w:pPr>
              <w:pStyle w:val="registration-status"/>
              <w:spacing w:before="0" w:after="0"/>
            </w:pPr>
            <w:hyperlink w:history="true" r:id="R3516574c59c74226">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ee11b9e922894f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dec431973f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1b9e922894f23" /><Relationship Type="http://schemas.openxmlformats.org/officeDocument/2006/relationships/header" Target="/word/header1.xml" Id="R4faa1359f4f449b2" /><Relationship Type="http://schemas.openxmlformats.org/officeDocument/2006/relationships/settings" Target="/word/settings.xml" Id="R06d93b0c786247c5" /><Relationship Type="http://schemas.openxmlformats.org/officeDocument/2006/relationships/styles" Target="/word/styles.xml" Id="R4b59b0ead92f4335" /><Relationship Type="http://schemas.openxmlformats.org/officeDocument/2006/relationships/hyperlink" Target="https://meteor-uat.aihw.gov.au/RegistrationAuthority/12" TargetMode="External" Id="R446719c2d30142f6" /><Relationship Type="http://schemas.openxmlformats.org/officeDocument/2006/relationships/hyperlink" Target="https://meteor-uat.aihw.gov.au/content/601560" TargetMode="External" Id="R3cb2fb551a4c4374" /><Relationship Type="http://schemas.openxmlformats.org/officeDocument/2006/relationships/hyperlink" Target="https://meteor-uat.aihw.gov.au/RegistrationAuthority/12" TargetMode="External" Id="R2df7923facf0420d" /><Relationship Type="http://schemas.openxmlformats.org/officeDocument/2006/relationships/hyperlink" Target="https://meteor-uat.aihw.gov.au/content/268955" TargetMode="External" Id="Rc03b5c5b2c504221" /><Relationship Type="http://schemas.openxmlformats.org/officeDocument/2006/relationships/hyperlink" Target="https://meteor-uat.aihw.gov.au/content/601554" TargetMode="External" Id="Rbdf8faa65da7414f" /><Relationship Type="http://schemas.openxmlformats.org/officeDocument/2006/relationships/hyperlink" Target="https://meteor-uat.aihw.gov.au/content/713830" TargetMode="External" Id="Rf113b763376c4465" /><Relationship Type="http://schemas.openxmlformats.org/officeDocument/2006/relationships/hyperlink" Target="https://meteor-uat.aihw.gov.au/RegistrationAuthority/12" TargetMode="External" Id="R2268f61e86874f8e" /><Relationship Type="http://schemas.openxmlformats.org/officeDocument/2006/relationships/hyperlink" Target="https://meteor-uat.aihw.gov.au/content/603356" TargetMode="External" Id="R609b5b65fc234d2a" /><Relationship Type="http://schemas.openxmlformats.org/officeDocument/2006/relationships/hyperlink" Target="https://meteor-uat.aihw.gov.au/RegistrationAuthority/12" TargetMode="External" Id="Rb75bcfea7a6a4e15" /><Relationship Type="http://schemas.openxmlformats.org/officeDocument/2006/relationships/hyperlink" Target="https://meteor-uat.aihw.gov.au/content/657009" TargetMode="External" Id="Rc9bc6dbcc3b14f59" /><Relationship Type="http://schemas.openxmlformats.org/officeDocument/2006/relationships/hyperlink" Target="https://meteor-uat.aihw.gov.au/RegistrationAuthority/14" TargetMode="External" Id="Reb55d99591d742fb" /><Relationship Type="http://schemas.openxmlformats.org/officeDocument/2006/relationships/hyperlink" Target="https://meteor-uat.aihw.gov.au/content/657011" TargetMode="External" Id="R82b117a788d34a39" /><Relationship Type="http://schemas.openxmlformats.org/officeDocument/2006/relationships/hyperlink" Target="https://meteor-uat.aihw.gov.au/RegistrationAuthority/14" TargetMode="External" Id="Rb8dcdb7e5cec40be" /><Relationship Type="http://schemas.openxmlformats.org/officeDocument/2006/relationships/hyperlink" Target="https://meteor-uat.aihw.gov.au/content/657056" TargetMode="External" Id="R3d655a2353104fc9" /><Relationship Type="http://schemas.openxmlformats.org/officeDocument/2006/relationships/hyperlink" Target="https://meteor-uat.aihw.gov.au/RegistrationAuthority/14" TargetMode="External" Id="Rf7200304f1d64464" /><Relationship Type="http://schemas.openxmlformats.org/officeDocument/2006/relationships/hyperlink" Target="https://meteor-uat.aihw.gov.au/content/726354" TargetMode="External" Id="Rc0ae56f0a7354ff3" /><Relationship Type="http://schemas.openxmlformats.org/officeDocument/2006/relationships/hyperlink" Target="https://meteor-uat.aihw.gov.au/RegistrationAuthority/2" TargetMode="External" Id="R7a64164ae8524ad5" /><Relationship Type="http://schemas.openxmlformats.org/officeDocument/2006/relationships/hyperlink" Target="https://meteor-uat.aihw.gov.au/content/726349" TargetMode="External" Id="R08d87908875242f7" /><Relationship Type="http://schemas.openxmlformats.org/officeDocument/2006/relationships/hyperlink" Target="https://meteor-uat.aihw.gov.au/RegistrationAuthority/2" TargetMode="External" Id="R9723c66a0fbb40fb" /><Relationship Type="http://schemas.openxmlformats.org/officeDocument/2006/relationships/hyperlink" Target="https://meteor-uat.aihw.gov.au/content/657056" TargetMode="External" Id="R7a54c1931580484e" /><Relationship Type="http://schemas.openxmlformats.org/officeDocument/2006/relationships/hyperlink" Target="https://meteor-uat.aihw.gov.au/RegistrationAuthority/14" TargetMode="External" Id="R3516574c59c74226" /></Relationships>
</file>

<file path=word/_rels/header1.xml.rels>&#65279;<?xml version="1.0" encoding="utf-8"?><Relationships xmlns="http://schemas.openxmlformats.org/package/2006/relationships"><Relationship Type="http://schemas.openxmlformats.org/officeDocument/2006/relationships/image" Target="/media/image.png" Id="R05dec431973f46d5" /></Relationships>
</file>