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5fb31411649da"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payment category, code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payment category,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payment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7d8eeb395b4241">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payment vote of the patient or Pharmaceutical Benefits Scheme (PBS) consumer for whom the prescription is dispensed,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61a13a79bc49d7">
              <w:r>
                <w:rPr>
                  <w:rStyle w:val="Hyperlink"/>
                </w:rPr>
                <w:t xml:space="preserve">Pharmaceutical Benefits Scheme (PBS) prescription—patient payment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39785a9cea4b19">
              <w:r>
                <w:rPr>
                  <w:rStyle w:val="Hyperlink"/>
                </w:rPr>
                <w:t xml:space="preserve">Patient payment category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blank</w:t>
            </w:r>
          </w:p>
        </w:tc>
        <w:tc>
          <w:tcPr>
            <w:tcBorders>
              <w:top w:val="none" w:color="000000" w:sz="0"/>
              <w:left w:val="none" w:color="000000" w:sz="0"/>
              <w:bottom w:val="none" w:color="000000" w:sz="0"/>
              <w:right w:val="none" w:color="000000" w:sz="0"/>
            </w:tcBorders>
            <w:vAlign w:val="top"/>
          </w:tcPr>
          <w:p>
            <w:r>
              <w:t xml:space="preserve">Prescription processed before the payment category was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Prescriptions paid where a valid non-Safety Net entitlement card has been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has been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dated from 1991 or later, has been presented and where the patient previously had an Safety Net entitlement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dated from 1991 or later, has been presented and where the patient previously had a non-Safety Net entitlement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General, Prescriber Bag Order Form, Repatriation Pharmaceutical Benefits Scheme (RPBS) and stoma prescriptions processed after the payment category was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U   Unknown</w:t>
            </w:r>
          </w:p>
          <w:p>
            <w:pPr/>
            <w:r>
              <w:rPr>
                <w:rStyle w:val="row-content-rich-text"/>
              </w:rPr>
              <w:t xml:space="preserve">This code is used in cases where the patient payment category cannot be determined.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0767e1933cc4592">
              <w:r>
                <w:rPr>
                  <w:rStyle w:val="Hyperlink"/>
                </w:rPr>
                <w:t xml:space="preserve">Pharmaceutical Benefits Scheme (PBS) prescription—patient category, entitlement code AA</w:t>
              </w:r>
            </w:hyperlink>
          </w:p>
          <w:p>
            <w:pPr>
              <w:pStyle w:val="registration-status"/>
              <w:spacing w:before="0" w:after="0"/>
            </w:pPr>
            <w:hyperlink w:history="true" r:id="R8237fe628dec4ef4">
              <w:r>
                <w:rPr>
                  <w:rStyle w:val="Hyperlink"/>
                  <w:color w:val="244061"/>
                </w:rPr>
                <w:t xml:space="preserve">Commonwealth Department of Health </w:t>
              </w:r>
            </w:hyperlink>
            <w:r>
              <w:rPr>
                <w:rStyle w:val="row-content"/>
                <w:color w:val="244061"/>
              </w:rPr>
              <w:t xml:space="preserve">, Standard 17/12/2015</w:t>
            </w:r>
          </w:p>
          <w:p>
            <w:r>
              <w:br/>
            </w:r>
            <w:r>
              <w:rPr>
                <w:rStyle w:val="row-content"/>
              </w:rPr>
              <w:t xml:space="preserve">See also </w:t>
            </w:r>
            <w:hyperlink w:history="true" r:id="R5a0858ab3fb242d4">
              <w:r>
                <w:rPr>
                  <w:rStyle w:val="Hyperlink"/>
                </w:rPr>
                <w:t xml:space="preserve">Pharmaceutical Benefits Scheme (PBS) prescription—patient entitlement status (derived), Commonwealth government assistance scheme code AX</w:t>
              </w:r>
            </w:hyperlink>
          </w:p>
          <w:p>
            <w:pPr>
              <w:pStyle w:val="registration-status"/>
              <w:spacing w:before="0" w:after="0"/>
            </w:pPr>
            <w:hyperlink w:history="true" r:id="R0558c958899f4f42">
              <w:r>
                <w:rPr>
                  <w:rStyle w:val="Hyperlink"/>
                  <w:color w:val="244061"/>
                </w:rPr>
                <w:t xml:space="preserve">Commonwealth Department of Health </w:t>
              </w:r>
            </w:hyperlink>
            <w:r>
              <w:rPr>
                <w:rStyle w:val="row-content"/>
                <w:color w:val="244061"/>
              </w:rPr>
              <w:t xml:space="preserve">, Standard 17/12/2015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05e6acaf0a471f">
              <w:r>
                <w:rPr>
                  <w:rStyle w:val="Hyperlink"/>
                </w:rPr>
                <w:t xml:space="preserve">Pharmaceutical Benefits Scheme (PBS) state/territory data extract 2013-14</w:t>
              </w:r>
            </w:hyperlink>
          </w:p>
          <w:p>
            <w:pPr>
              <w:pStyle w:val="registration-status"/>
              <w:spacing w:before="0" w:after="0"/>
            </w:pPr>
            <w:hyperlink w:history="true" r:id="R35c5728c48254234">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PTNT_PYMNT_CTGRY_CD</w:t>
            </w:r>
          </w:p>
          <w:p>
            <w:r>
              <w:br/>
            </w:r>
            <w:r>
              <w:br/>
            </w:r>
          </w:p>
        </w:tc>
      </w:tr>
    </w:tbl>
    <w:p/>
    <w:tbl>
      <w:tblPr>
        <w:tblStyle w:val="TableGrid"/>
        <w:tblW w:w="0" w:type="auto"/>
      </w:tblPr>
    </w:tbl>
    <w:p>
      <w:r>
        <w:br/>
      </w:r>
    </w:p>
    <w:sectPr>
      <w:footerReference xmlns:r="http://schemas.openxmlformats.org/officeDocument/2006/relationships" w:type="default" r:id="R05e06e1e57eb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2e496b95c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06e1e57eb4a65" /><Relationship Type="http://schemas.openxmlformats.org/officeDocument/2006/relationships/header" Target="/word/header1.xml" Id="Rc91f38dda2224be4" /><Relationship Type="http://schemas.openxmlformats.org/officeDocument/2006/relationships/settings" Target="/word/settings.xml" Id="Rccf49b4f12b8492e" /><Relationship Type="http://schemas.openxmlformats.org/officeDocument/2006/relationships/styles" Target="/word/styles.xml" Id="R25a5ed39ceba493b" /><Relationship Type="http://schemas.openxmlformats.org/officeDocument/2006/relationships/hyperlink" Target="https://meteor-uat.aihw.gov.au/RegistrationAuthority/12" TargetMode="External" Id="R547d8eeb395b4241" /><Relationship Type="http://schemas.openxmlformats.org/officeDocument/2006/relationships/hyperlink" Target="https://meteor-uat.aihw.gov.au/content/600986" TargetMode="External" Id="R4561a13a79bc49d7" /><Relationship Type="http://schemas.openxmlformats.org/officeDocument/2006/relationships/hyperlink" Target="https://meteor-uat.aihw.gov.au/content/600686" TargetMode="External" Id="R9639785a9cea4b19" /><Relationship Type="http://schemas.openxmlformats.org/officeDocument/2006/relationships/hyperlink" Target="https://meteor-uat.aihw.gov.au/content/600978" TargetMode="External" Id="R70767e1933cc4592" /><Relationship Type="http://schemas.openxmlformats.org/officeDocument/2006/relationships/hyperlink" Target="https://meteor-uat.aihw.gov.au/RegistrationAuthority/12" TargetMode="External" Id="R8237fe628dec4ef4" /><Relationship Type="http://schemas.openxmlformats.org/officeDocument/2006/relationships/hyperlink" Target="https://meteor-uat.aihw.gov.au/content/604103" TargetMode="External" Id="R5a0858ab3fb242d4" /><Relationship Type="http://schemas.openxmlformats.org/officeDocument/2006/relationships/hyperlink" Target="https://meteor-uat.aihw.gov.au/RegistrationAuthority/12" TargetMode="External" Id="R0558c958899f4f42" /><Relationship Type="http://schemas.openxmlformats.org/officeDocument/2006/relationships/hyperlink" Target="https://meteor-uat.aihw.gov.au/content/602524" TargetMode="External" Id="R8b05e6acaf0a471f" /><Relationship Type="http://schemas.openxmlformats.org/officeDocument/2006/relationships/hyperlink" Target="https://meteor-uat.aihw.gov.au/RegistrationAuthority/12" TargetMode="External" Id="R35c5728c48254234" /></Relationships>
</file>

<file path=word/_rels/header1.xml.rels>&#65279;<?xml version="1.0" encoding="utf-8"?><Relationships xmlns="http://schemas.openxmlformats.org/package/2006/relationships"><Relationship Type="http://schemas.openxmlformats.org/officeDocument/2006/relationships/image" Target="/media/image.png" Id="Ra992e496b95c4b4c" /></Relationships>
</file>