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0e896d80b4a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5b3689e98c4d91">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af6d08d1e2b0461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580399c00f5f4057">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(see Data Cube: Standard Population for Use in Age‑Standardisation Table in Australian Demographic Statistics, Dec 2013 (Cat.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 certified deaths registered after 1 January 2006 are now subject to a revisions process. For the 2016 Report, 2007, 2008, 2009, 2010 and 2011 data are final, 2012 data are revised and 2013 data are preliminary. Data for 2012 and 2013 are subject to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2010 and 2011 in </w:t>
            </w:r>
            <w:r>
              <w:rPr>
                <w:rStyle w:val="row-content-rich-text"/>
                <w:i/>
              </w:rPr>
              <w:t xml:space="preserve">Causes of Death, Australia, 2012</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identified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were included in the 2013 and subsequent RoGS. In addition, 3 deaths in WA for 2009 which were wrongly coded as deaths of Indigenous people were corrected as deaths of non‑indigenous people in a previous RoGS.</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Non‑Indigenous population estimates have been derived by subtracting the 2011 Census‑based Indigenous population estimates/projections from the 2011 Census‑based total persons Estimated Resident Population (ERP). Such figures have a degree of uncertainty and should be used with caution, particularly as the time from the base year of the projection series increases. Total population estimates for 2012 and 2013 are preliminary estimates.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ebe05fb3e543ef">
              <w:r>
                <w:rPr>
                  <w:rStyle w:val="Hyperlink"/>
                </w:rPr>
                <w:t xml:space="preserve">National Healthcare Agreement: PI 16-Potentially avoidable deaths, 2015 QS</w:t>
              </w:r>
            </w:hyperlink>
          </w:p>
          <w:p>
            <w:pPr>
              <w:pStyle w:val="registration-status"/>
              <w:spacing w:before="0" w:after="0"/>
            </w:pPr>
            <w:hyperlink w:history="true" r:id="Rfaed54c66d2f4fe8">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6643a42f2a4c4ccc">
              <w:r>
                <w:rPr>
                  <w:rStyle w:val="Hyperlink"/>
                </w:rPr>
                <w:t xml:space="preserve">National Healthcare Agreement: PI 16-Potentially avoidable deaths, 2017 QS</w:t>
              </w:r>
            </w:hyperlink>
          </w:p>
          <w:p>
            <w:pPr>
              <w:pStyle w:val="registration-status"/>
              <w:spacing w:before="0" w:after="0"/>
            </w:pPr>
            <w:hyperlink w:history="true" r:id="Re327c11b7a434330">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c2589a4716e4e67">
              <w:r>
                <w:rPr>
                  <w:rStyle w:val="Hyperlink"/>
                </w:rPr>
                <w:t xml:space="preserve">National Healthcare Agreement: PI 16–Potentially avoidable deaths, 2016</w:t>
              </w:r>
            </w:hyperlink>
          </w:p>
          <w:p>
            <w:pPr>
              <w:pStyle w:val="registration-status"/>
              <w:spacing w:before="0" w:after="0"/>
            </w:pPr>
            <w:hyperlink w:history="true" r:id="R3a0d3a10c2b3475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2e93ffad507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93bdd68de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93ffad5074c3e" /><Relationship Type="http://schemas.openxmlformats.org/officeDocument/2006/relationships/header" Target="/word/header1.xml" Id="R95584c62a04b46dd" /><Relationship Type="http://schemas.openxmlformats.org/officeDocument/2006/relationships/settings" Target="/word/settings.xml" Id="R3d607173d2cb4bb8" /><Relationship Type="http://schemas.openxmlformats.org/officeDocument/2006/relationships/styles" Target="/word/styles.xml" Id="R82159f2fa4e0420b" /><Relationship Type="http://schemas.openxmlformats.org/officeDocument/2006/relationships/hyperlink" Target="https://meteor-uat.aihw.gov.au/RegistrationAuthority/14" TargetMode="External" Id="R205b3689e98c4d91" /><Relationship Type="http://schemas.openxmlformats.org/officeDocument/2006/relationships/hyperlink" Target="https://meteor-uat.aihw.gov.au/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 TargetMode="External" Id="Raf6d08d1e2b0461b" /><Relationship Type="http://schemas.openxmlformats.org/officeDocument/2006/relationships/hyperlink" Target="http://www.abs.gov.au/AUSSTATS/abs@.nsf/Latestproducts/3303.0Technical Note12012?opendocument&amp;tabname=Notes&amp;prodno=3303.0&amp;issue=2012&amp;num=&amp;view=" TargetMode="External" Id="R580399c00f5f4057" /><Relationship Type="http://schemas.openxmlformats.org/officeDocument/2006/relationships/hyperlink" Target="https://meteor-uat.aihw.gov.au/content/559115" TargetMode="External" Id="Re8ebe05fb3e543ef" /><Relationship Type="http://schemas.openxmlformats.org/officeDocument/2006/relationships/hyperlink" Target="https://meteor-uat.aihw.gov.au/RegistrationAuthority/14" TargetMode="External" Id="Rfaed54c66d2f4fe8" /><Relationship Type="http://schemas.openxmlformats.org/officeDocument/2006/relationships/hyperlink" Target="https://meteor-uat.aihw.gov.au/content/630433" TargetMode="External" Id="R6643a42f2a4c4ccc" /><Relationship Type="http://schemas.openxmlformats.org/officeDocument/2006/relationships/hyperlink" Target="https://meteor-uat.aihw.gov.au/RegistrationAuthority/14" TargetMode="External" Id="Re327c11b7a434330" /><Relationship Type="http://schemas.openxmlformats.org/officeDocument/2006/relationships/hyperlink" Target="https://meteor-uat.aihw.gov.au/content/598750" TargetMode="External" Id="R9c2589a4716e4e67" /><Relationship Type="http://schemas.openxmlformats.org/officeDocument/2006/relationships/hyperlink" Target="https://meteor-uat.aihw.gov.au/RegistrationAuthority/14" TargetMode="External" Id="R3a0d3a10c2b34750" /></Relationships>
</file>

<file path=word/_rels/header1.xml.rels>&#65279;<?xml version="1.0" encoding="utf-8"?><Relationships xmlns="http://schemas.openxmlformats.org/package/2006/relationships"><Relationship Type="http://schemas.openxmlformats.org/officeDocument/2006/relationships/image" Target="/media/image.png" Id="Raed93bdd68de41c5" /></Relationships>
</file>