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0f0188c6341b3"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2013-18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49541b2433e4a9c">
                    <w:r>
                      <w:rPr>
                        <w:rStyle w:val="Hyperlink"/>
                      </w:rPr>
                      <w:t xml:space="preserve">Service provider organisation cluster (Mainstream community housing)</w:t>
                    </w:r>
                  </w:hyperlink>
                </w:p>
              </w:tc>
              <w:tc>
                <w:tcPr>
                  <w:vAlign w:val="top"/>
                </w:tcPr>
                <w:p>
                  <w:r>
                    <w:t xml:space="preserve">595348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ff71808d1e242c2">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75c2dedd3d746a8">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a88178fbcb34c59">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b8be3796b7fc44ae">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6e2ed027f8d54bc0">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c0ac423a62ee4e7e">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c14522ac78b8462e">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be08f9aa3374a22">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450" w:type="dxa"/>
                  </w:tcMar>
                  <w:vAlign w:val="top"/>
                </w:tcPr>
                <w:p>
                  <w:hyperlink w:history="true" r:id="Rf1153432cfe547a2">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e69729a9b0d141f6">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c5823db8cdb4b49">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f07437064c7a4f5b">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7417c7b0a234774">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9e4d0927651c4a86">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08bc327f2da8474a">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7e0c71da227b49b6">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dc5fb5d22624a05">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7a18db4243274da5">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185f2ab1c42e42d2">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a22b84e8faf94062">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2c51c9d76fe245a8">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61578efdb004584">
                    <w:r>
                      <w:rPr>
                        <w:rStyle w:val="Hyperlink"/>
                      </w:rPr>
                      <w:t xml:space="preserve">Community housing waiting list cluster</w:t>
                    </w:r>
                  </w:hyperlink>
                </w:p>
              </w:tc>
              <w:tc>
                <w:tcPr>
                  <w:vAlign w:val="top"/>
                </w:tcPr>
                <w:p>
                  <w:r>
                    <w:t xml:space="preserve">621938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89971c31a164d4f">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2fc35577562440b">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9a0d5a684404aaf">
                    <w:r>
                      <w:rPr>
                        <w:rStyle w:val="Hyperlink"/>
                      </w:rPr>
                      <w:t xml:space="preserve">Number of applicants on waiting list</w:t>
                    </w:r>
                  </w:hyperlink>
                </w:p>
              </w:tc>
              <w:tc>
                <w:tcPr>
                  <w:vAlign w:val="top"/>
                </w:tcPr>
                <w:p>
                  <w:r>
                    <w:t xml:space="preserve">573640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77d1dc1ed44eb0">
                    <w:r>
                      <w:rPr>
                        <w:rStyle w:val="Hyperlink"/>
                      </w:rPr>
                      <w:t xml:space="preserve">Service provider organisation support type cluster</w:t>
                    </w:r>
                  </w:hyperlink>
                </w:p>
              </w:tc>
              <w:tc>
                <w:tcPr>
                  <w:vAlign w:val="top"/>
                </w:tcPr>
                <w:p>
                  <w:r>
                    <w:t xml:space="preserve">605339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1157e324cc8042d8">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450" w:type="dxa"/>
                  </w:tcMar>
                  <w:vAlign w:val="top"/>
                </w:tcPr>
                <w:p>
                  <w:hyperlink w:history="true" r:id="Ra934068ef8ea4ab4">
                    <w:r>
                      <w:rPr>
                        <w:rStyle w:val="Hyperlink"/>
                      </w:rPr>
                      <w:t xml:space="preserve">Support service type</w:t>
                    </w:r>
                  </w:hyperlink>
                </w:p>
              </w:tc>
              <w:tc>
                <w:tcPr>
                  <w:vAlign w:val="top"/>
                </w:tcPr>
                <w:p>
                  <w:r>
                    <w:t xml:space="preserve">462314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 for children, families and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Training, vocational rehabilitation and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Financial and material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Information, advice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450" w:type="dxa"/>
                  </w:tcMar>
                  <w:vAlign w:val="top"/>
                </w:tcPr>
                <w:p>
                  <w:hyperlink w:history="true" r:id="R8e1df7a374e743de">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8dc660005ad4ddb">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10ac2e20cbd4520">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ef3806a6964877">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c0931b787fe4006">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131489e571b464a">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e74b2120ee24cd3">
                    <w:r>
                      <w:rPr>
                        <w:rStyle w:val="Hyperlink"/>
                      </w:rPr>
                      <w:t xml:space="preserve">Number of boarding house buildings</w:t>
                    </w:r>
                  </w:hyperlink>
                </w:p>
              </w:tc>
              <w:tc>
                <w:tcPr>
                  <w:vAlign w:val="top"/>
                </w:tcPr>
                <w:p>
                  <w:r>
                    <w:t xml:space="preserve">480168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a96920bd69b4b18">
                    <w:r>
                      <w:rPr>
                        <w:rStyle w:val="Hyperlink"/>
                      </w:rPr>
                      <w:t xml:space="preserve">Number of boarding house rooms</w:t>
                    </w:r>
                  </w:hyperlink>
                </w:p>
              </w:tc>
              <w:tc>
                <w:tcPr>
                  <w:vAlign w:val="top"/>
                </w:tcPr>
                <w:p>
                  <w:r>
                    <w:t xml:space="preserve">480170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4af4050460a491c">
                    <w:r>
                      <w:rPr>
                        <w:rStyle w:val="Hyperlink"/>
                      </w:rPr>
                      <w:t xml:space="preserve">Number of boarding units managed</w:t>
                    </w:r>
                  </w:hyperlink>
                </w:p>
              </w:tc>
              <w:tc>
                <w:tcPr>
                  <w:vAlign w:val="top"/>
                </w:tcPr>
                <w:p>
                  <w:r>
                    <w:t xml:space="preserve">480172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34e14549a44f10">
                    <w:r>
                      <w:rPr>
                        <w:rStyle w:val="Hyperlink"/>
                      </w:rPr>
                      <w:t xml:space="preserve">Number of head-leased dwellings</w:t>
                    </w:r>
                  </w:hyperlink>
                </w:p>
              </w:tc>
              <w:tc>
                <w:tcPr>
                  <w:vAlign w:val="top"/>
                </w:tcPr>
                <w:p>
                  <w:r>
                    <w:t xml:space="preserve">608002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16d5c948b74c06">
                    <w:r>
                      <w:rPr>
                        <w:rStyle w:val="Hyperlink"/>
                      </w:rPr>
                      <w:t xml:space="preserve">Number of tenancy rental units</w:t>
                    </w:r>
                  </w:hyperlink>
                </w:p>
              </w:tc>
              <w:tc>
                <w:tcPr>
                  <w:vAlign w:val="top"/>
                </w:tcPr>
                <w:p>
                  <w:r>
                    <w:t xml:space="preserve">480163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1b076cc1fd94c3b">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a6181727cde4737">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82d206c2cf4dc5">
                    <w:r>
                      <w:rPr>
                        <w:rStyle w:val="Hyperlink"/>
                      </w:rPr>
                      <w:t xml:space="preserve">Total rent charged</w:t>
                    </w:r>
                  </w:hyperlink>
                </w:p>
              </w:tc>
              <w:tc>
                <w:tcPr>
                  <w:vAlign w:val="top"/>
                </w:tcPr>
                <w:p>
                  <w:r>
                    <w:t xml:space="preserve">608435</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ed2ca0987e04d79">
                    <w:r>
                      <w:rPr>
                        <w:rStyle w:val="Hyperlink"/>
                      </w:rPr>
                      <w:t xml:space="preserve">Total household rent collected</w:t>
                    </w:r>
                  </w:hyperlink>
                </w:p>
              </w:tc>
              <w:tc>
                <w:tcPr>
                  <w:vAlign w:val="top"/>
                </w:tcPr>
                <w:p>
                  <w:r>
                    <w:t xml:space="preserve">608442</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2</w:t>
                  </w:r>
                </w:p>
              </w:tc>
              <w:tc>
                <w:tcPr>
                  <w:tcMar/>
                  <w:vAlign w:val="top"/>
                </w:tcPr>
                <w:p>
                  <w:hyperlink w:history="true" r:id="R3e53c48222c5441d">
                    <w:r>
                      <w:rPr>
                        <w:rStyle w:val="Hyperlink"/>
                      </w:rPr>
                      <w:t xml:space="preserve">Dwelling file cluster (Mainstream community housing)</w:t>
                    </w:r>
                  </w:hyperlink>
                </w:p>
              </w:tc>
              <w:tc>
                <w:tcPr>
                  <w:vAlign w:val="top"/>
                </w:tcPr>
                <w:p>
                  <w:r>
                    <w:t xml:space="preserve">605342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2331f5e0d9f4c2c">
                    <w:r>
                      <w:rPr>
                        <w:rStyle w:val="Hyperlink"/>
                      </w:rPr>
                      <w:t xml:space="preserve">Community housing dwelling address details cluster</w:t>
                    </w:r>
                  </w:hyperlink>
                </w:p>
              </w:tc>
              <w:tc>
                <w:tcPr>
                  <w:vAlign w:val="top"/>
                </w:tcPr>
                <w:p>
                  <w:r>
                    <w:t xml:space="preserve">497772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db9bceb92ca455d">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c5dec01b70e24377">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30eda1ecac31480e">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ed0cd2a822ff4426">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d067dfb3bb6344bd">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be32543b5e3b439c">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424acaa6f324f94">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450" w:type="dxa"/>
                  </w:tcMar>
                  <w:vAlign w:val="top"/>
                </w:tcPr>
                <w:p>
                  <w:hyperlink w:history="true" r:id="R162a9a44e71448b1">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d78e6c6008744bfd">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5c22c68d18e941a2">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27efb381eb2346b6">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ec34a69531842f9">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fda258961f5d4652">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d372e3adee6243b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f94bd873235a4d96">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3c161f4cdd14eef">
                    <w:r>
                      <w:rPr>
                        <w:rStyle w:val="Hyperlink"/>
                      </w:rPr>
                      <w:t xml:space="preserve">Dwelling Australian state/territory identifier</w:t>
                    </w:r>
                  </w:hyperlink>
                </w:p>
              </w:tc>
              <w:tc>
                <w:tcPr>
                  <w:vAlign w:val="top"/>
                </w:tcPr>
                <w:p>
                  <w:r>
                    <w:t xml:space="preserve">669387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ac2577256df4352">
                    <w:r>
                      <w:rPr>
                        <w:rStyle w:val="Hyperlink"/>
                      </w:rPr>
                      <w:t xml:space="preserve">Boarding house accommodation type</w:t>
                    </w:r>
                  </w:hyperlink>
                </w:p>
              </w:tc>
              <w:tc>
                <w:tcPr>
                  <w:vAlign w:val="top"/>
                </w:tcPr>
                <w:p>
                  <w:r>
                    <w:t xml:space="preserve">594610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Boarding house room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Boarding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8c9efb3862d43ab">
                    <w:r>
                      <w:rPr>
                        <w:rStyle w:val="Hyperlink"/>
                      </w:rPr>
                      <w:t xml:space="preserve">Community housing program type</w:t>
                    </w:r>
                  </w:hyperlink>
                </w:p>
              </w:tc>
              <w:tc>
                <w:tcPr>
                  <w:vAlign w:val="top"/>
                </w:tcPr>
                <w:p>
                  <w:r>
                    <w:t xml:space="preserve">662985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term community housing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Short to medium term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Boarding/ rooming house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Joint venture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National Rental Affordability Scheme (NRAS)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7b761e9779d49f5">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b6472d6d4c45e5">
                    <w:r>
                      <w:rPr>
                        <w:rStyle w:val="Hyperlink"/>
                      </w:rPr>
                      <w:t xml:space="preserve">Number of tenancies at full capacity</w:t>
                    </w:r>
                  </w:hyperlink>
                </w:p>
              </w:tc>
              <w:tc>
                <w:tcPr>
                  <w:vAlign w:val="top"/>
                </w:tcPr>
                <w:p>
                  <w:r>
                    <w:t xml:space="preserve">663068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5358cf40f84f95">
                    <w:r>
                      <w:rPr>
                        <w:rStyle w:val="Hyperlink"/>
                      </w:rPr>
                      <w:t xml:space="preserve">Number of tenancies</w:t>
                    </w:r>
                  </w:hyperlink>
                </w:p>
              </w:tc>
              <w:tc>
                <w:tcPr>
                  <w:vAlign w:val="top"/>
                </w:tcPr>
                <w:p>
                  <w:r>
                    <w:t xml:space="preserve">663062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bb15188cf534341">
                    <w:r>
                      <w:rPr>
                        <w:rStyle w:val="Hyperlink"/>
                      </w:rPr>
                      <w:t xml:space="preserve">Tenantable vacancies</w:t>
                    </w:r>
                  </w:hyperlink>
                </w:p>
              </w:tc>
              <w:tc>
                <w:tcPr>
                  <w:vAlign w:val="top"/>
                </w:tcPr>
                <w:p>
                  <w:r>
                    <w:t xml:space="preserve">662926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dc9b6ea10f4710">
                    <w:r>
                      <w:rPr>
                        <w:rStyle w:val="Hyperlink"/>
                      </w:rPr>
                      <w:t xml:space="preserve">Untenantable vacancies</w:t>
                    </w:r>
                  </w:hyperlink>
                </w:p>
              </w:tc>
              <w:tc>
                <w:tcPr>
                  <w:vAlign w:val="top"/>
                </w:tcPr>
                <w:p>
                  <w:r>
                    <w:t xml:space="preserve">662947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aacd9f32f8c4e59">
                    <w:r>
                      <w:rPr>
                        <w:rStyle w:val="Hyperlink"/>
                      </w:rPr>
                      <w:t xml:space="preserve">Dwelling structure</w:t>
                    </w:r>
                  </w:hyperlink>
                </w:p>
              </w:tc>
              <w:tc>
                <w:tcPr>
                  <w:vAlign w:val="top"/>
                </w:tcPr>
                <w:p>
                  <w:r>
                    <w:t xml:space="preserve">663006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df848d3995497b">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bd48695b594481c">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c4498820ce2a4e38">
                    <w:r>
                      <w:rPr>
                        <w:rStyle w:val="Hyperlink"/>
                      </w:rPr>
                      <w:t xml:space="preserve">Tenancy/vacancy cluster (Mainstream community housing)</w:t>
                    </w:r>
                  </w:hyperlink>
                </w:p>
              </w:tc>
              <w:tc>
                <w:tcPr>
                  <w:vAlign w:val="top"/>
                </w:tcPr>
                <w:p>
                  <w:r>
                    <w:t xml:space="preserve">605345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64dd462ca734b78">
                    <w:r>
                      <w:rPr>
                        <w:rStyle w:val="Hyperlink"/>
                      </w:rPr>
                      <w:t xml:space="preserve">Date dwelling occupied</w:t>
                    </w:r>
                  </w:hyperlink>
                </w:p>
              </w:tc>
              <w:tc>
                <w:tcPr>
                  <w:vAlign w:val="top"/>
                </w:tcPr>
                <w:p>
                  <w:r>
                    <w:t xml:space="preserve">608007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047abe60e584a8b">
                    <w:r>
                      <w:rPr>
                        <w:rStyle w:val="Hyperlink"/>
                      </w:rPr>
                      <w:t xml:space="preserve">Date dwelling vacated</w:t>
                    </w:r>
                  </w:hyperlink>
                </w:p>
              </w:tc>
              <w:tc>
                <w:tcPr>
                  <w:vAlign w:val="top"/>
                </w:tcPr>
                <w:p>
                  <w:r>
                    <w:t xml:space="preserve">608011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117b07bc0154535">
                    <w:r>
                      <w:rPr>
                        <w:rStyle w:val="Hyperlink"/>
                      </w:rPr>
                      <w:t xml:space="preserve">Number of bedrooms</w:t>
                    </w:r>
                  </w:hyperlink>
                </w:p>
              </w:tc>
              <w:tc>
                <w:tcPr>
                  <w:vAlign w:val="top"/>
                </w:tcPr>
                <w:p>
                  <w:r>
                    <w:t xml:space="preserve">608497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e52320285f4a44">
                    <w:r>
                      <w:rPr>
                        <w:rStyle w:val="Hyperlink"/>
                      </w:rPr>
                      <w:t xml:space="preserve">Number of occupants</w:t>
                    </w:r>
                  </w:hyperlink>
                </w:p>
              </w:tc>
              <w:tc>
                <w:tcPr>
                  <w:vAlign w:val="top"/>
                </w:tcPr>
                <w:p>
                  <w:r>
                    <w:t xml:space="preserve">663054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9155b4290a4267">
                    <w:r>
                      <w:rPr>
                        <w:rStyle w:val="Hyperlink"/>
                      </w:rPr>
                      <w:t xml:space="preserve">Tenancy (rental) unit identifier</w:t>
                    </w:r>
                  </w:hyperlink>
                </w:p>
              </w:tc>
              <w:tc>
                <w:tcPr>
                  <w:vAlign w:val="top"/>
                </w:tcPr>
                <w:p>
                  <w:r>
                    <w:t xml:space="preserve">663108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2afcf63cc844f4b">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97e3f72f1f4e94">
                    <w:r>
                      <w:rPr>
                        <w:rStyle w:val="Hyperlink"/>
                      </w:rPr>
                      <w:t xml:space="preserve">Assessable weekly income</w:t>
                    </w:r>
                  </w:hyperlink>
                </w:p>
              </w:tc>
              <w:tc>
                <w:tcPr>
                  <w:vAlign w:val="top"/>
                </w:tcPr>
                <w:p>
                  <w:r>
                    <w:t xml:space="preserve">595877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8ed3fe316e0c4985">
                    <w:r>
                      <w:rPr>
                        <w:rStyle w:val="Hyperlink"/>
                      </w:rPr>
                      <w:t xml:space="preserve">Household Australian State/Territory identifier</w:t>
                    </w:r>
                  </w:hyperlink>
                </w:p>
              </w:tc>
              <w:tc>
                <w:tcPr>
                  <w:vAlign w:val="top"/>
                </w:tcPr>
                <w:p>
                  <w:r>
                    <w:t xml:space="preserve">608075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098139f98b43e6">
                    <w:r>
                      <w:rPr>
                        <w:rStyle w:val="Hyperlink"/>
                      </w:rPr>
                      <w:t xml:space="preserve">Household weekly CRA amount</w:t>
                    </w:r>
                  </w:hyperlink>
                </w:p>
              </w:tc>
              <w:tc>
                <w:tcPr>
                  <w:vAlign w:val="top"/>
                </w:tcPr>
                <w:p>
                  <w:r>
                    <w:t xml:space="preserve">610107</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6177863fd2354256">
                    <w:r>
                      <w:rPr>
                        <w:rStyle w:val="Hyperlink"/>
                      </w:rPr>
                      <w:t xml:space="preserve">Household disability status</w:t>
                    </w:r>
                  </w:hyperlink>
                </w:p>
              </w:tc>
              <w:tc>
                <w:tcPr>
                  <w:vAlign w:val="top"/>
                </w:tcPr>
                <w:p>
                  <w:r>
                    <w:t xml:space="preserve">607876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fa0fd7540043ff">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dbbd811aa047c2">
                    <w:r>
                      <w:rPr>
                        <w:rStyle w:val="Hyperlink"/>
                      </w:rPr>
                      <w:t xml:space="preserve">Gross weekly household income </w:t>
                    </w:r>
                  </w:hyperlink>
                </w:p>
              </w:tc>
              <w:tc>
                <w:tcPr>
                  <w:vAlign w:val="top"/>
                </w:tcPr>
                <w:p>
                  <w:r>
                    <w:t xml:space="preserve">607882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c8b8f4088e04aab">
                    <w:r>
                      <w:rPr>
                        <w:rStyle w:val="Hyperlink"/>
                      </w:rPr>
                      <w:t xml:space="preserve">Homeless prior to allocation indicator</w:t>
                    </w:r>
                  </w:hyperlink>
                </w:p>
              </w:tc>
              <w:tc>
                <w:tcPr>
                  <w:vAlign w:val="top"/>
                </w:tcPr>
                <w:p>
                  <w:r>
                    <w:t xml:space="preserve">608014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0de51c36ef44da4">
                    <w:r>
                      <w:rPr>
                        <w:rStyle w:val="Hyperlink"/>
                      </w:rPr>
                      <w:t xml:space="preserve">Household composition (housing assistance)</w:t>
                    </w:r>
                  </w:hyperlink>
                </w:p>
              </w:tc>
              <w:tc>
                <w:tcPr>
                  <w:vAlign w:val="top"/>
                </w:tcPr>
                <w:p>
                  <w:r>
                    <w:t xml:space="preserve">608018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Sole parent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Couple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Couple with child/ren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(with other family members present including children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 (with other non-related members present)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Group (unrelated adults)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a5a558513814bea">
                    <w:r>
                      <w:rPr>
                        <w:rStyle w:val="Hyperlink"/>
                      </w:rPr>
                      <w:t xml:space="preserve">Household Indigenous status</w:t>
                    </w:r>
                  </w:hyperlink>
                </w:p>
              </w:tc>
              <w:tc>
                <w:tcPr>
                  <w:vAlign w:val="top"/>
                </w:tcPr>
                <w:p>
                  <w:r>
                    <w:t xml:space="preserve">607888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8c37c3aae04aba">
                    <w:r>
                      <w:rPr>
                        <w:rStyle w:val="Hyperlink"/>
                      </w:rPr>
                      <w:t xml:space="preserve">Main language other than English spoken at home indicator</w:t>
                    </w:r>
                  </w:hyperlink>
                </w:p>
              </w:tc>
              <w:tc>
                <w:tcPr>
                  <w:vAlign w:val="top"/>
                </w:tcPr>
                <w:p>
                  <w:r>
                    <w:t xml:space="preserve">608028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26bb2154974ea8">
                    <w:r>
                      <w:rPr>
                        <w:rStyle w:val="Hyperlink"/>
                      </w:rPr>
                      <w:t xml:space="preserve">Market value of rent paid indicator</w:t>
                    </w:r>
                  </w:hyperlink>
                </w:p>
              </w:tc>
              <w:tc>
                <w:tcPr>
                  <w:vAlign w:val="top"/>
                </w:tcPr>
                <w:p>
                  <w:r>
                    <w:t xml:space="preserve">608032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80f2fcbccf447e">
                    <w:r>
                      <w:rPr>
                        <w:rStyle w:val="Hyperlink"/>
                      </w:rPr>
                      <w:t xml:space="preserve">Principal household income source (community housing)</w:t>
                    </w:r>
                  </w:hyperlink>
                </w:p>
              </w:tc>
              <w:tc>
                <w:tcPr>
                  <w:vAlign w:val="top"/>
                </w:tcPr>
                <w:p>
                  <w:r>
                    <w:t xml:space="preserve">608478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Wages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Centrelink payments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4349eb52b7b4f47">
                    <w:r>
                      <w:rPr>
                        <w:rStyle w:val="Hyperlink"/>
                      </w:rPr>
                      <w:t xml:space="preserve">Transfer status</w:t>
                    </w:r>
                  </w:hyperlink>
                </w:p>
              </w:tc>
              <w:tc>
                <w:tcPr>
                  <w:vAlign w:val="top"/>
                </w:tcPr>
                <w:p>
                  <w:r>
                    <w:t xml:space="preserve">608149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014862924747e4">
                    <w:r>
                      <w:rPr>
                        <w:rStyle w:val="Hyperlink"/>
                      </w:rPr>
                      <w:t xml:space="preserve">Rent charged</w:t>
                    </w:r>
                  </w:hyperlink>
                </w:p>
              </w:tc>
              <w:tc>
                <w:tcPr>
                  <w:vAlign w:val="top"/>
                </w:tcPr>
                <w:p>
                  <w:r>
                    <w:t xml:space="preserve">607894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e5182eb45bb64c92">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eb2cad3132244f1">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ccddf66314845e0">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d4d9b68b9b6d424f">
                    <w:r>
                      <w:rPr>
                        <w:rStyle w:val="Hyperlink"/>
                      </w:rPr>
                      <w:t xml:space="preserve">Person file cluster (Mainstream community housing)</w:t>
                    </w:r>
                  </w:hyperlink>
                </w:p>
              </w:tc>
              <w:tc>
                <w:tcPr>
                  <w:vAlign w:val="top"/>
                </w:tcPr>
                <w:p>
                  <w:r>
                    <w:t xml:space="preserve">605348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07e94400e1734494">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131f5108c97426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cc4e93be9a8d4d3f">
                    <w:r>
                      <w:rPr>
                        <w:rStyle w:val="Hyperlink"/>
                      </w:rPr>
                      <w:t xml:space="preserve">Single/couple status</w:t>
                    </w:r>
                  </w:hyperlink>
                </w:p>
              </w:tc>
              <w:tc>
                <w:tcPr>
                  <w:vAlign w:val="top"/>
                </w:tcPr>
                <w:p>
                  <w:r>
                    <w:t xml:space="preserve">608109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98a92acaddb4fb8">
                    <w:r>
                      <w:rPr>
                        <w:rStyle w:val="Hyperlink"/>
                      </w:rPr>
                      <w:t xml:space="preserve">Principal tenant indicator</w:t>
                    </w:r>
                  </w:hyperlink>
                </w:p>
              </w:tc>
              <w:tc>
                <w:tcPr>
                  <w:vAlign w:val="top"/>
                </w:tcPr>
                <w:p>
                  <w:r>
                    <w:t xml:space="preserve">463018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6f3db3cdfb434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ea491ee66c4e90">
                    <w:r>
                      <w:rPr>
                        <w:rStyle w:val="Hyperlink"/>
                      </w:rPr>
                      <w:t xml:space="preserve">Household identifier</w:t>
                    </w:r>
                  </w:hyperlink>
                </w:p>
              </w:tc>
              <w:tc>
                <w:tcPr>
                  <w:vAlign w:val="top"/>
                </w:tcPr>
                <w:p>
                  <w:r>
                    <w:t xml:space="preserve">607886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a10e0c778f44ccf">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5</w:t>
                  </w:r>
                </w:p>
              </w:tc>
              <w:tc>
                <w:tcPr>
                  <w:tcMar/>
                  <w:vAlign w:val="top"/>
                </w:tcPr>
                <w:p>
                  <w:hyperlink w:history="true" r:id="Rfbfc9c1ec16f431e">
                    <w:r>
                      <w:rPr>
                        <w:rStyle w:val="Hyperlink"/>
                      </w:rPr>
                      <w:t xml:space="preserve">Administrator net recurrent cost cluster</w:t>
                    </w:r>
                  </w:hyperlink>
                </w:p>
              </w:tc>
              <w:tc>
                <w:tcPr>
                  <w:vAlign w:val="top"/>
                </w:tcPr>
                <w:p>
                  <w:r>
                    <w:t xml:space="preserve">494445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0df11a0a2684e22">
                    <w:r>
                      <w:rPr>
                        <w:rStyle w:val="Hyperlink"/>
                      </w:rPr>
                      <w:t xml:space="preserve">Net recurrent administration expenditure</w:t>
                    </w:r>
                  </w:hyperlink>
                </w:p>
              </w:tc>
              <w:tc>
                <w:tcPr>
                  <w:vAlign w:val="top"/>
                </w:tcPr>
                <w:p>
                  <w:r>
                    <w:t xml:space="preserve">494442</w:t>
                  </w:r>
                </w:p>
              </w:tc>
              <w:tc>
                <w:tcPr>
                  <w:vAlign w:val="top"/>
                </w:tcPr>
                <w:p>
                  <w:r>
                    <w:t xml:space="preserve">Currency
[10]</w:t>
                  </w:r>
                </w:p>
              </w:tc>
              <w:tc>
                <w:tcPr>
                  <w:vAlign w:val="top"/>
                </w:tcPr>
                <w:p>
                  <w:r>
                    <w:t xml:space="preserve">N[N(9)]</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88e047830bf74aa0">
                    <w:r>
                      <w:rPr>
                        <w:rStyle w:val="Hyperlink"/>
                      </w:rPr>
                      <w:t xml:space="preserve">Net recurrent operational expenditure</w:t>
                    </w:r>
                  </w:hyperlink>
                </w:p>
              </w:tc>
              <w:tc>
                <w:tcPr>
                  <w:vAlign w:val="top"/>
                </w:tcPr>
                <w:p>
                  <w:r>
                    <w:t xml:space="preserve">494428</w:t>
                  </w:r>
                </w:p>
              </w:tc>
              <w:tc>
                <w:tcPr>
                  <w:vAlign w:val="top"/>
                </w:tcPr>
                <w:p>
                  <w:r>
                    <w:t xml:space="preserve">Currency
[10]</w:t>
                  </w:r>
                </w:p>
              </w:tc>
              <w:tc>
                <w:tcPr>
                  <w:vAlign w:val="top"/>
                </w:tcPr>
                <w:p>
                  <w:r>
                    <w:t xml:space="preserve">N[N(9)]</w:t>
                  </w:r>
                  <w:r>
                    <w:br/>
                  </w:r>
                </w:p>
                <w:p>
                  <w:r>
                    <w:t xml:space="preserve">Total number of Australian dollars.</w:t>
                  </w:r>
                </w:p>
              </w:tc>
            </w:tr>
          </w:tbl>
          <w:p/>
        </w:tc>
      </w:tr>
    </w:tbl>
    <w:p>
      <w:r>
        <w:br/>
      </w:r>
    </w:p>
    <w:sectPr>
      <w:footerReference xmlns:r="http://schemas.openxmlformats.org/officeDocument/2006/relationships" w:type="default" r:id="R0163c579238c4c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9089e5d78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3c579238c4c2c" /><Relationship Type="http://schemas.openxmlformats.org/officeDocument/2006/relationships/header" Target="/word/header1.xml" Id="Rc9f60b418b0d41fc" /><Relationship Type="http://schemas.openxmlformats.org/officeDocument/2006/relationships/settings" Target="/word/settings.xml" Id="R3865a6ddda16448c" /><Relationship Type="http://schemas.openxmlformats.org/officeDocument/2006/relationships/styles" Target="/word/styles.xml" Id="R7315e78bc0434c82" /><Relationship Type="http://schemas.openxmlformats.org/officeDocument/2006/relationships/hyperlink" Target="https://meteor-uat.aihw.gov.au/content/595348" TargetMode="External" Id="Rc49541b2433e4a9c" /><Relationship Type="http://schemas.openxmlformats.org/officeDocument/2006/relationships/hyperlink" Target="https://meteor-uat.aihw.gov.au/content/497755" TargetMode="External" Id="Reff71808d1e242c2" /><Relationship Type="http://schemas.openxmlformats.org/officeDocument/2006/relationships/hyperlink" Target="https://meteor-uat.aihw.gov.au/content/429252" TargetMode="External" Id="Re75c2dedd3d746a8" /><Relationship Type="http://schemas.openxmlformats.org/officeDocument/2006/relationships/hyperlink" Target="https://meteor-uat.aihw.gov.au/content/429894" TargetMode="External" Id="R0a88178fbcb34c59" /><Relationship Type="http://schemas.openxmlformats.org/officeDocument/2006/relationships/hyperlink" Target="https://meteor-uat.aihw.gov.au/content/429376" TargetMode="External" Id="Rb8be3796b7fc44ae" /><Relationship Type="http://schemas.openxmlformats.org/officeDocument/2006/relationships/hyperlink" Target="https://meteor-uat.aihw.gov.au/content/429268" TargetMode="External" Id="R6e2ed027f8d54bc0" /><Relationship Type="http://schemas.openxmlformats.org/officeDocument/2006/relationships/hyperlink" Target="https://meteor-uat.aihw.gov.au/content/429264" TargetMode="External" Id="Rc0ac423a62ee4e7e" /><Relationship Type="http://schemas.openxmlformats.org/officeDocument/2006/relationships/hyperlink" Target="https://meteor-uat.aihw.gov.au/content/429387" TargetMode="External" Id="Rc14522ac78b8462e" /><Relationship Type="http://schemas.openxmlformats.org/officeDocument/2006/relationships/hyperlink" Target="https://meteor-uat.aihw.gov.au/content/429068" TargetMode="External" Id="R9be08f9aa3374a22" /><Relationship Type="http://schemas.openxmlformats.org/officeDocument/2006/relationships/hyperlink" Target="https://meteor-uat.aihw.gov.au/content/429543" TargetMode="External" Id="Rf1153432cfe547a2" /><Relationship Type="http://schemas.openxmlformats.org/officeDocument/2006/relationships/hyperlink" Target="https://meteor-uat.aihw.gov.au/content/428950" TargetMode="External" Id="Re69729a9b0d141f6" /><Relationship Type="http://schemas.openxmlformats.org/officeDocument/2006/relationships/hyperlink" Target="https://meteor-uat.aihw.gov.au/content/430107" TargetMode="External" Id="R2c5823db8cdb4b49" /><Relationship Type="http://schemas.openxmlformats.org/officeDocument/2006/relationships/hyperlink" Target="https://meteor-uat.aihw.gov.au/content/430096" TargetMode="External" Id="Rf07437064c7a4f5b" /><Relationship Type="http://schemas.openxmlformats.org/officeDocument/2006/relationships/hyperlink" Target="https://meteor-uat.aihw.gov.au/content/429747" TargetMode="External" Id="R57417c7b0a234774" /><Relationship Type="http://schemas.openxmlformats.org/officeDocument/2006/relationships/hyperlink" Target="https://meteor-uat.aihw.gov.au/content/429586" TargetMode="External" Id="R9e4d0927651c4a86" /><Relationship Type="http://schemas.openxmlformats.org/officeDocument/2006/relationships/hyperlink" Target="https://meteor-uat.aihw.gov.au/content/429594" TargetMode="External" Id="R08bc327f2da8474a" /><Relationship Type="http://schemas.openxmlformats.org/officeDocument/2006/relationships/hyperlink" Target="https://meteor-uat.aihw.gov.au/content/429840" TargetMode="External" Id="R7e0c71da227b49b6" /><Relationship Type="http://schemas.openxmlformats.org/officeDocument/2006/relationships/hyperlink" Target="https://meteor-uat.aihw.gov.au/content/429404" TargetMode="External" Id="R4dc5fb5d22624a05" /><Relationship Type="http://schemas.openxmlformats.org/officeDocument/2006/relationships/hyperlink" Target="https://meteor-uat.aihw.gov.au/content/429012" TargetMode="External" Id="R7a18db4243274da5" /><Relationship Type="http://schemas.openxmlformats.org/officeDocument/2006/relationships/hyperlink" Target="https://meteor-uat.aihw.gov.au/content/429889" TargetMode="External" Id="R185f2ab1c42e42d2" /><Relationship Type="http://schemas.openxmlformats.org/officeDocument/2006/relationships/hyperlink" Target="https://meteor-uat.aihw.gov.au/content/430158" TargetMode="External" Id="Ra22b84e8faf94062" /><Relationship Type="http://schemas.openxmlformats.org/officeDocument/2006/relationships/hyperlink" Target="https://meteor-uat.aihw.gov.au/content/289083" TargetMode="External" Id="R2c51c9d76fe245a8" /><Relationship Type="http://schemas.openxmlformats.org/officeDocument/2006/relationships/hyperlink" Target="https://meteor-uat.aihw.gov.au/content/621938" TargetMode="External" Id="R261578efdb004584" /><Relationship Type="http://schemas.openxmlformats.org/officeDocument/2006/relationships/hyperlink" Target="https://meteor-uat.aihw.gov.au/content/607906" TargetMode="External" Id="R289971c31a164d4f" /><Relationship Type="http://schemas.openxmlformats.org/officeDocument/2006/relationships/hyperlink" Target="https://meteor-uat.aihw.gov.au/content/608411" TargetMode="External" Id="Rd2fc35577562440b" /><Relationship Type="http://schemas.openxmlformats.org/officeDocument/2006/relationships/hyperlink" Target="https://meteor-uat.aihw.gov.au/content/573640" TargetMode="External" Id="Rd9a0d5a684404aaf" /><Relationship Type="http://schemas.openxmlformats.org/officeDocument/2006/relationships/hyperlink" Target="https://meteor-uat.aihw.gov.au/content/605339" TargetMode="External" Id="R7977d1dc1ed44eb0" /><Relationship Type="http://schemas.openxmlformats.org/officeDocument/2006/relationships/hyperlink" Target="https://meteor-uat.aihw.gov.au/content/463084" TargetMode="External" Id="R1157e324cc8042d8" /><Relationship Type="http://schemas.openxmlformats.org/officeDocument/2006/relationships/hyperlink" Target="https://meteor-uat.aihw.gov.au/content/462314" TargetMode="External" Id="Ra934068ef8ea4ab4" /><Relationship Type="http://schemas.openxmlformats.org/officeDocument/2006/relationships/hyperlink" Target="https://meteor-uat.aihw.gov.au/content/462320" TargetMode="External" Id="R8e1df7a374e743de" /><Relationship Type="http://schemas.openxmlformats.org/officeDocument/2006/relationships/hyperlink" Target="https://meteor-uat.aihw.gov.au/content/461595" TargetMode="External" Id="Ra8dc660005ad4ddb" /><Relationship Type="http://schemas.openxmlformats.org/officeDocument/2006/relationships/hyperlink" Target="https://meteor-uat.aihw.gov.au/content/463305" TargetMode="External" Id="Rd10ac2e20cbd4520" /><Relationship Type="http://schemas.openxmlformats.org/officeDocument/2006/relationships/hyperlink" Target="https://meteor-uat.aihw.gov.au/content/414990" TargetMode="External" Id="R51ef3806a6964877" /><Relationship Type="http://schemas.openxmlformats.org/officeDocument/2006/relationships/hyperlink" Target="https://meteor-uat.aihw.gov.au/content/662949" TargetMode="External" Id="R8c0931b787fe4006" /><Relationship Type="http://schemas.openxmlformats.org/officeDocument/2006/relationships/hyperlink" Target="https://meteor-uat.aihw.gov.au/content/464818" TargetMode="External" Id="Rb131489e571b464a" /><Relationship Type="http://schemas.openxmlformats.org/officeDocument/2006/relationships/hyperlink" Target="https://meteor-uat.aihw.gov.au/content/480168" TargetMode="External" Id="R4e74b2120ee24cd3" /><Relationship Type="http://schemas.openxmlformats.org/officeDocument/2006/relationships/hyperlink" Target="https://meteor-uat.aihw.gov.au/content/480170" TargetMode="External" Id="R1a96920bd69b4b18" /><Relationship Type="http://schemas.openxmlformats.org/officeDocument/2006/relationships/hyperlink" Target="https://meteor-uat.aihw.gov.au/content/480172" TargetMode="External" Id="R94af4050460a491c" /><Relationship Type="http://schemas.openxmlformats.org/officeDocument/2006/relationships/hyperlink" Target="https://meteor-uat.aihw.gov.au/content/608002" TargetMode="External" Id="R4734e14549a44f10" /><Relationship Type="http://schemas.openxmlformats.org/officeDocument/2006/relationships/hyperlink" Target="https://meteor-uat.aihw.gov.au/content/480163" TargetMode="External" Id="R5116d5c948b74c06" /><Relationship Type="http://schemas.openxmlformats.org/officeDocument/2006/relationships/hyperlink" Target="https://meteor-uat.aihw.gov.au/content/414987" TargetMode="External" Id="R01b076cc1fd94c3b" /><Relationship Type="http://schemas.openxmlformats.org/officeDocument/2006/relationships/hyperlink" Target="https://meteor-uat.aihw.gov.au/content/463320" TargetMode="External" Id="R5a6181727cde4737" /><Relationship Type="http://schemas.openxmlformats.org/officeDocument/2006/relationships/hyperlink" Target="https://meteor-uat.aihw.gov.au/content/608435" TargetMode="External" Id="R7282d206c2cf4dc5" /><Relationship Type="http://schemas.openxmlformats.org/officeDocument/2006/relationships/hyperlink" Target="https://meteor-uat.aihw.gov.au/content/608442" TargetMode="External" Id="Rded2ca0987e04d79" /><Relationship Type="http://schemas.openxmlformats.org/officeDocument/2006/relationships/hyperlink" Target="https://meteor-uat.aihw.gov.au/content/605342" TargetMode="External" Id="R3e53c48222c5441d" /><Relationship Type="http://schemas.openxmlformats.org/officeDocument/2006/relationships/hyperlink" Target="https://meteor-uat.aihw.gov.au/content/497772" TargetMode="External" Id="Rd2331f5e0d9f4c2c" /><Relationship Type="http://schemas.openxmlformats.org/officeDocument/2006/relationships/hyperlink" Target="https://meteor-uat.aihw.gov.au/content/429252" TargetMode="External" Id="R5db9bceb92ca455d" /><Relationship Type="http://schemas.openxmlformats.org/officeDocument/2006/relationships/hyperlink" Target="https://meteor-uat.aihw.gov.au/content/429894" TargetMode="External" Id="Rc5dec01b70e24377" /><Relationship Type="http://schemas.openxmlformats.org/officeDocument/2006/relationships/hyperlink" Target="https://meteor-uat.aihw.gov.au/content/429376" TargetMode="External" Id="R30eda1ecac31480e" /><Relationship Type="http://schemas.openxmlformats.org/officeDocument/2006/relationships/hyperlink" Target="https://meteor-uat.aihw.gov.au/content/429268" TargetMode="External" Id="Red0cd2a822ff4426" /><Relationship Type="http://schemas.openxmlformats.org/officeDocument/2006/relationships/hyperlink" Target="https://meteor-uat.aihw.gov.au/content/429264" TargetMode="External" Id="Rd067dfb3bb6344bd" /><Relationship Type="http://schemas.openxmlformats.org/officeDocument/2006/relationships/hyperlink" Target="https://meteor-uat.aihw.gov.au/content/429387" TargetMode="External" Id="Rbe32543b5e3b439c" /><Relationship Type="http://schemas.openxmlformats.org/officeDocument/2006/relationships/hyperlink" Target="https://meteor-uat.aihw.gov.au/content/429068" TargetMode="External" Id="Rc424acaa6f324f94" /><Relationship Type="http://schemas.openxmlformats.org/officeDocument/2006/relationships/hyperlink" Target="https://meteor-uat.aihw.gov.au/content/429747" TargetMode="External" Id="R162a9a44e71448b1" /><Relationship Type="http://schemas.openxmlformats.org/officeDocument/2006/relationships/hyperlink" Target="https://meteor-uat.aihw.gov.au/content/429586" TargetMode="External" Id="Rd78e6c6008744bfd" /><Relationship Type="http://schemas.openxmlformats.org/officeDocument/2006/relationships/hyperlink" Target="https://meteor-uat.aihw.gov.au/content/429594" TargetMode="External" Id="R5c22c68d18e941a2" /><Relationship Type="http://schemas.openxmlformats.org/officeDocument/2006/relationships/hyperlink" Target="https://meteor-uat.aihw.gov.au/content/429840" TargetMode="External" Id="R27efb381eb2346b6" /><Relationship Type="http://schemas.openxmlformats.org/officeDocument/2006/relationships/hyperlink" Target="https://meteor-uat.aihw.gov.au/content/429404" TargetMode="External" Id="R3ec34a69531842f9" /><Relationship Type="http://schemas.openxmlformats.org/officeDocument/2006/relationships/hyperlink" Target="https://meteor-uat.aihw.gov.au/content/429012" TargetMode="External" Id="Rfda258961f5d4652" /><Relationship Type="http://schemas.openxmlformats.org/officeDocument/2006/relationships/hyperlink" Target="https://meteor-uat.aihw.gov.au/content/429889" TargetMode="External" Id="Rd372e3adee6243bc" /><Relationship Type="http://schemas.openxmlformats.org/officeDocument/2006/relationships/hyperlink" Target="https://meteor-uat.aihw.gov.au/content/430158" TargetMode="External" Id="Rf94bd873235a4d96" /><Relationship Type="http://schemas.openxmlformats.org/officeDocument/2006/relationships/hyperlink" Target="https://meteor-uat.aihw.gov.au/content/669387" TargetMode="External" Id="R43c161f4cdd14eef" /><Relationship Type="http://schemas.openxmlformats.org/officeDocument/2006/relationships/hyperlink" Target="https://meteor-uat.aihw.gov.au/content/594610" TargetMode="External" Id="Raac2577256df4352" /><Relationship Type="http://schemas.openxmlformats.org/officeDocument/2006/relationships/hyperlink" Target="https://meteor-uat.aihw.gov.au/content/662985" TargetMode="External" Id="R58c9efb3862d43ab" /><Relationship Type="http://schemas.openxmlformats.org/officeDocument/2006/relationships/hyperlink" Target="https://meteor-uat.aihw.gov.au/content/608497" TargetMode="External" Id="Ra7b761e9779d49f5" /><Relationship Type="http://schemas.openxmlformats.org/officeDocument/2006/relationships/hyperlink" Target="https://meteor-uat.aihw.gov.au/content/663068" TargetMode="External" Id="R0cb6472d6d4c45e5" /><Relationship Type="http://schemas.openxmlformats.org/officeDocument/2006/relationships/hyperlink" Target="https://meteor-uat.aihw.gov.au/content/663062" TargetMode="External" Id="Rd45358cf40f84f95" /><Relationship Type="http://schemas.openxmlformats.org/officeDocument/2006/relationships/hyperlink" Target="https://meteor-uat.aihw.gov.au/content/662926" TargetMode="External" Id="Rabb15188cf534341" /><Relationship Type="http://schemas.openxmlformats.org/officeDocument/2006/relationships/hyperlink" Target="https://meteor-uat.aihw.gov.au/content/662947" TargetMode="External" Id="Rf4dc9b6ea10f4710" /><Relationship Type="http://schemas.openxmlformats.org/officeDocument/2006/relationships/hyperlink" Target="https://meteor-uat.aihw.gov.au/content/663006" TargetMode="External" Id="R1aacd9f32f8c4e59" /><Relationship Type="http://schemas.openxmlformats.org/officeDocument/2006/relationships/hyperlink" Target="https://meteor-uat.aihw.gov.au/content/662949" TargetMode="External" Id="Rdddf848d3995497b" /><Relationship Type="http://schemas.openxmlformats.org/officeDocument/2006/relationships/hyperlink" Target="https://meteor-uat.aihw.gov.au/content/414987" TargetMode="External" Id="R1bd48695b594481c" /><Relationship Type="http://schemas.openxmlformats.org/officeDocument/2006/relationships/hyperlink" Target="https://meteor-uat.aihw.gov.au/content/605345" TargetMode="External" Id="Rc4498820ce2a4e38" /><Relationship Type="http://schemas.openxmlformats.org/officeDocument/2006/relationships/hyperlink" Target="https://meteor-uat.aihw.gov.au/content/608007" TargetMode="External" Id="Rd64dd462ca734b78" /><Relationship Type="http://schemas.openxmlformats.org/officeDocument/2006/relationships/hyperlink" Target="https://meteor-uat.aihw.gov.au/content/608011" TargetMode="External" Id="Re047abe60e584a8b" /><Relationship Type="http://schemas.openxmlformats.org/officeDocument/2006/relationships/hyperlink" Target="https://meteor-uat.aihw.gov.au/content/608497" TargetMode="External" Id="R6117b07bc0154535" /><Relationship Type="http://schemas.openxmlformats.org/officeDocument/2006/relationships/hyperlink" Target="https://meteor-uat.aihw.gov.au/content/663054" TargetMode="External" Id="R96e52320285f4a44" /><Relationship Type="http://schemas.openxmlformats.org/officeDocument/2006/relationships/hyperlink" Target="https://meteor-uat.aihw.gov.au/content/663108" TargetMode="External" Id="Rdb9155b4290a4267" /><Relationship Type="http://schemas.openxmlformats.org/officeDocument/2006/relationships/hyperlink" Target="https://meteor-uat.aihw.gov.au/content/663114" TargetMode="External" Id="Rf2afcf63cc844f4b" /><Relationship Type="http://schemas.openxmlformats.org/officeDocument/2006/relationships/hyperlink" Target="https://meteor-uat.aihw.gov.au/content/595877" TargetMode="External" Id="R5d97e3f72f1f4e94" /><Relationship Type="http://schemas.openxmlformats.org/officeDocument/2006/relationships/hyperlink" Target="https://meteor-uat.aihw.gov.au/content/608075" TargetMode="External" Id="R8ed3fe316e0c4985" /><Relationship Type="http://schemas.openxmlformats.org/officeDocument/2006/relationships/hyperlink" Target="https://meteor-uat.aihw.gov.au/content/610107" TargetMode="External" Id="Rb4098139f98b43e6" /><Relationship Type="http://schemas.openxmlformats.org/officeDocument/2006/relationships/hyperlink" Target="https://meteor-uat.aihw.gov.au/content/607876" TargetMode="External" Id="R6177863fd2354256" /><Relationship Type="http://schemas.openxmlformats.org/officeDocument/2006/relationships/hyperlink" Target="https://meteor-uat.aihw.gov.au/content/608411" TargetMode="External" Id="R76fa0fd7540043ff" /><Relationship Type="http://schemas.openxmlformats.org/officeDocument/2006/relationships/hyperlink" Target="https://meteor-uat.aihw.gov.au/content/607882" TargetMode="External" Id="R0ddbbd811aa047c2" /><Relationship Type="http://schemas.openxmlformats.org/officeDocument/2006/relationships/hyperlink" Target="https://meteor-uat.aihw.gov.au/content/608014" TargetMode="External" Id="Rfc8b8f4088e04aab" /><Relationship Type="http://schemas.openxmlformats.org/officeDocument/2006/relationships/hyperlink" Target="https://meteor-uat.aihw.gov.au/content/608018" TargetMode="External" Id="Rc0de51c36ef44da4" /><Relationship Type="http://schemas.openxmlformats.org/officeDocument/2006/relationships/hyperlink" Target="https://meteor-uat.aihw.gov.au/content/607888" TargetMode="External" Id="R8a5a558513814bea" /><Relationship Type="http://schemas.openxmlformats.org/officeDocument/2006/relationships/hyperlink" Target="https://meteor-uat.aihw.gov.au/content/608028" TargetMode="External" Id="R728c37c3aae04aba" /><Relationship Type="http://schemas.openxmlformats.org/officeDocument/2006/relationships/hyperlink" Target="https://meteor-uat.aihw.gov.au/content/608032" TargetMode="External" Id="R0c26bb2154974ea8" /><Relationship Type="http://schemas.openxmlformats.org/officeDocument/2006/relationships/hyperlink" Target="https://meteor-uat.aihw.gov.au/content/608478" TargetMode="External" Id="R7880f2fcbccf447e" /><Relationship Type="http://schemas.openxmlformats.org/officeDocument/2006/relationships/hyperlink" Target="https://meteor-uat.aihw.gov.au/content/608149" TargetMode="External" Id="R64349eb52b7b4f47" /><Relationship Type="http://schemas.openxmlformats.org/officeDocument/2006/relationships/hyperlink" Target="https://meteor-uat.aihw.gov.au/content/607894" TargetMode="External" Id="R56014862924747e4" /><Relationship Type="http://schemas.openxmlformats.org/officeDocument/2006/relationships/hyperlink" Target="https://meteor-uat.aihw.gov.au/content/662949" TargetMode="External" Id="Re5182eb45bb64c92" /><Relationship Type="http://schemas.openxmlformats.org/officeDocument/2006/relationships/hyperlink" Target="https://meteor-uat.aihw.gov.au/content/607886" TargetMode="External" Id="Rbeb2cad3132244f1" /><Relationship Type="http://schemas.openxmlformats.org/officeDocument/2006/relationships/hyperlink" Target="https://meteor-uat.aihw.gov.au/content/414987" TargetMode="External" Id="R1ccddf66314845e0" /><Relationship Type="http://schemas.openxmlformats.org/officeDocument/2006/relationships/hyperlink" Target="https://meteor-uat.aihw.gov.au/content/605348" TargetMode="External" Id="Rd4d9b68b9b6d424f" /><Relationship Type="http://schemas.openxmlformats.org/officeDocument/2006/relationships/hyperlink" Target="https://meteor-uat.aihw.gov.au/content/286919" TargetMode="External" Id="R07e94400e1734494" /><Relationship Type="http://schemas.openxmlformats.org/officeDocument/2006/relationships/hyperlink" Target="https://meteor-uat.aihw.gov.au/content/287007" TargetMode="External" Id="R9131f5108c974263" /><Relationship Type="http://schemas.openxmlformats.org/officeDocument/2006/relationships/hyperlink" Target="https://meteor-uat.aihw.gov.au/content/608109" TargetMode="External" Id="Rcc4e93be9a8d4d3f" /><Relationship Type="http://schemas.openxmlformats.org/officeDocument/2006/relationships/hyperlink" Target="https://meteor-uat.aihw.gov.au/content/463018" TargetMode="External" Id="Rd98a92acaddb4fb8" /><Relationship Type="http://schemas.openxmlformats.org/officeDocument/2006/relationships/hyperlink" Target="https://meteor-uat.aihw.gov.au/content/287316" TargetMode="External" Id="Ra26f3db3cdfb4344" /><Relationship Type="http://schemas.openxmlformats.org/officeDocument/2006/relationships/hyperlink" Target="https://meteor-uat.aihw.gov.au/content/607886" TargetMode="External" Id="R3dea491ee66c4e90" /><Relationship Type="http://schemas.openxmlformats.org/officeDocument/2006/relationships/hyperlink" Target="https://meteor-uat.aihw.gov.au/content/414987" TargetMode="External" Id="R8a10e0c778f44ccf" /><Relationship Type="http://schemas.openxmlformats.org/officeDocument/2006/relationships/hyperlink" Target="https://meteor-uat.aihw.gov.au/content/494445" TargetMode="External" Id="Rfbfc9c1ec16f431e" /><Relationship Type="http://schemas.openxmlformats.org/officeDocument/2006/relationships/hyperlink" Target="https://meteor-uat.aihw.gov.au/content/494442" TargetMode="External" Id="Rd0df11a0a2684e22" /><Relationship Type="http://schemas.openxmlformats.org/officeDocument/2006/relationships/hyperlink" Target="https://meteor-uat.aihw.gov.au/content/494428" TargetMode="External" Id="R88e047830bf74aa0" /></Relationships>
</file>

<file path=word/_rels/header1.xml.rels>&#65279;<?xml version="1.0" encoding="utf-8"?><Relationships xmlns="http://schemas.openxmlformats.org/package/2006/relationships"><Relationship Type="http://schemas.openxmlformats.org/officeDocument/2006/relationships/image" Target="/media/image.png" Id="R2519089e5d784c0d" /></Relationships>
</file>