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213de34c742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8f510517b4fd8">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births and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3b8e88be3d2e48c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r>
              <w:br/>
            </w:r>
            <w:r>
              <w:rPr>
                <w:rStyle w:val="row-content-rich-text"/>
              </w:rPr>
              <w:t xml:space="preserve"> </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r>
              <w:br/>
            </w:r>
            <w:r>
              <w:rPr>
                <w:rStyle w:val="row-content-rich-text"/>
              </w:rPr>
              <w:t xml:space="preserve"> </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are compiled on a date of occurrence basis. In the case of net overseas migration, final data are based on actual traveller behaviour.</w:t>
            </w:r>
          </w:p>
          <w:p>
            <w:pPr>
              <w:spacing w:after="160"/>
            </w:pPr>
            <w:r>
              <w:rPr>
                <w:rStyle w:val="row-content-rich-text"/>
              </w:rPr>
              <w:t xml:space="preserve">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r>
              <w:rPr>
                <w:rStyle w:val="row-content-rich-text"/>
                <w:i/>
              </w:rPr>
              <w:t xml:space="preserve">Recasting 20 years of ERP in the December quarter 2012 </w:t>
            </w:r>
            <w:r>
              <w:rPr>
                <w:rStyle w:val="row-content-rich-text"/>
              </w:rPr>
              <w:t xml:space="preserve">issue of </w:t>
            </w:r>
            <w:hyperlink w:history="true" r:id="Ref821a3913424bc0">
              <w:r>
                <w:rPr>
                  <w:rStyle w:val="Hyperlink"/>
                </w:rPr>
                <w:t xml:space="preserve">Australian Demographic Statistics (ABS cat. no. 3101.0)</w:t>
              </w:r>
            </w:hyperlink>
            <w:r>
              <w:rPr>
                <w:rStyle w:val="row-content-rich-text"/>
              </w:rPr>
              <w:t xml:space="preserve">.</w:t>
            </w:r>
          </w:p>
          <w:p>
            <w:pP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ab5b1c78c3e8455b">
              <w:r>
                <w:rPr>
                  <w:rStyle w:val="Hyperlink"/>
                </w:rPr>
                <w:t xml:space="preserve">3303.0</w:t>
              </w:r>
            </w:hyperlink>
            <w:r>
              <w:rPr>
                <w:rStyle w:val="row-content-rich-text"/>
              </w:rPr>
              <w:t xml:space="preserve"> product family. Perinatal deaths are currently available in this same product family. Births data are available in a variety of formats on the ABS website under the </w:t>
            </w:r>
            <w:hyperlink w:history="true" r:id="R4696e641ca984652">
              <w:r>
                <w:rPr>
                  <w:rStyle w:val="Hyperlink"/>
                </w:rPr>
                <w:t xml:space="preserve">3301.0</w:t>
              </w:r>
            </w:hyperlink>
            <w:r>
              <w:rPr>
                <w:rStyle w:val="row-content-rich-text"/>
              </w:rPr>
              <w:t xml:space="preserve"> product family. ERP data are available in a variety of formats on the ABS website under the </w:t>
            </w:r>
            <w:hyperlink w:history="true" r:id="R518bb7289a214186">
              <w:r>
                <w:rPr>
                  <w:rStyle w:val="Hyperlink"/>
                </w:rPr>
                <w:t xml:space="preserve">3101.0</w:t>
              </w:r>
            </w:hyperlink>
            <w:r>
              <w:rPr>
                <w:rStyle w:val="row-content-rich-text"/>
              </w:rPr>
              <w:t xml:space="preserve"> and </w:t>
            </w:r>
            <w:hyperlink w:history="true" r:id="R9e8c64ab307e45e4">
              <w:r>
                <w:rPr>
                  <w:rStyle w:val="Hyperlink"/>
                </w:rPr>
                <w:t xml:space="preserve">3201.0</w:t>
              </w:r>
            </w:hyperlink>
            <w:r>
              <w:rPr>
                <w:rStyle w:val="row-content-rich-text"/>
              </w:rPr>
              <w:t xml:space="preserve"> product families. Further information on deaths and mortality may be available from the ABS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efd0433661a745d2">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follows: deaths per 1,000 total births for perinatal deaths; deaths per 1,000 live births for infant deaths; and deaths per 100,000 estimated resident population for child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of Births, Deaths and Marriages,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(that is,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 </w:t>
            </w:r>
            <w:r>
              <w:rPr>
                <w:rStyle w:val="row-content-rich-text"/>
                <w:i/>
              </w:rPr>
              <w:t xml:space="preserve">Registration of outstanding deaths, 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 </w:t>
            </w:r>
            <w:r>
              <w:rPr>
                <w:rStyle w:val="row-content-rich-text"/>
              </w:rPr>
              <w:t xml:space="preserve">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subject to a revisions process. In this round of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For further information, see Technical Note: </w:t>
            </w:r>
            <w:r>
              <w:rPr>
                <w:rStyle w:val="row-content-rich-text"/>
                <w:i/>
              </w:rPr>
              <w:t xml:space="preserve">Causes of Death Revisions 2009 and 2010 </w:t>
            </w:r>
            <w:r>
              <w:rPr>
                <w:rStyle w:val="row-content-rich-text"/>
              </w:rPr>
              <w:t xml:space="preserve">and in </w:t>
            </w:r>
            <w:r>
              <w:rPr>
                <w:rStyle w:val="row-content-rich-text"/>
                <w:i/>
              </w:rPr>
              <w:t xml:space="preserve">Causes of Death</w:t>
            </w:r>
            <w:r>
              <w:rPr>
                <w:rStyle w:val="row-content-rich-text"/>
              </w:rPr>
              <w:t xml:space="preserve">, Australia, 2011 (ABS cat.no.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w:t>
            </w:r>
            <w:hyperlink w:history="true" r:id="R412fe76795fe4c2f">
              <w:r>
                <w:rPr>
                  <w:rStyle w:val="Hyperlink"/>
                </w:rPr>
                <w:t xml:space="preserve"> Demography Working Paper 1998/2 - Quarterly birth and death estimates, 1998 (ABS cat. no. 3114.0)</w:t>
              </w:r>
            </w:hyperlink>
            <w:r>
              <w:rPr>
                <w:rStyle w:val="row-content-rich-text"/>
              </w:rPr>
              <w:t xml:space="preserve"> and</w:t>
            </w:r>
            <w:hyperlink w:history="true" r:id="Ra5a9cde985b741f7">
              <w:r>
                <w:rPr>
                  <w:rStyle w:val="Hyperlink"/>
                </w:rPr>
                <w:t xml:space="preserve"> Australian Demographic Statistics (ABS cat. no. 3101.0)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Causes of Death collection and Perinatal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d985c760741b2">
              <w:r>
                <w:rPr>
                  <w:rStyle w:val="Hyperlink"/>
                </w:rPr>
                <w:t xml:space="preserve">National Indigenous Reform Agreement: PI 06-Under five mortality rate by leading cause, 2014 QS</w:t>
              </w:r>
            </w:hyperlink>
          </w:p>
          <w:p>
            <w:pPr>
              <w:pStyle w:val="registration-status"/>
              <w:spacing w:before="0" w:after="0"/>
            </w:pPr>
            <w:hyperlink w:history="true" r:id="R7a0301b783534589">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bafdd333d4e54625">
              <w:r>
                <w:rPr>
                  <w:rStyle w:val="Hyperlink"/>
                </w:rPr>
                <w:t xml:space="preserve">National Indigenous Reform Agreement: PI 06-Under five mortality rate by leading cause, 2015-16; Quality Statement </w:t>
              </w:r>
            </w:hyperlink>
          </w:p>
          <w:p>
            <w:pPr>
              <w:pStyle w:val="registration-status"/>
              <w:spacing w:before="0" w:after="0"/>
            </w:pPr>
            <w:hyperlink w:history="true" r:id="Rac5f744bf78b42dd">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70c046eeb444ceb">
              <w:r>
                <w:rPr>
                  <w:rStyle w:val="Hyperlink"/>
                </w:rPr>
                <w:t xml:space="preserve">National Indigenous Reform Agreement: PI 06-Under five mortality rate by leading cause, 2015</w:t>
              </w:r>
            </w:hyperlink>
          </w:p>
          <w:p>
            <w:pPr>
              <w:pStyle w:val="registration-status"/>
              <w:spacing w:before="0" w:after="0"/>
            </w:pPr>
            <w:hyperlink w:history="true" r:id="R740c60754c5647d3">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119021a89fc5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2896b3ecb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021a89fc54829" /><Relationship Type="http://schemas.openxmlformats.org/officeDocument/2006/relationships/header" Target="/word/header1.xml" Id="R186d57d171914689" /><Relationship Type="http://schemas.openxmlformats.org/officeDocument/2006/relationships/settings" Target="/word/settings.xml" Id="Rc82be33155204de0" /><Relationship Type="http://schemas.openxmlformats.org/officeDocument/2006/relationships/styles" Target="/word/styles.xml" Id="R6dbafa51affe473d" /><Relationship Type="http://schemas.openxmlformats.org/officeDocument/2006/relationships/hyperlink" Target="https://meteor-uat.aihw.gov.au/RegistrationAuthority/9" TargetMode="External" Id="Re8e8f510517b4fd8" /><Relationship Type="http://schemas.openxmlformats.org/officeDocument/2006/relationships/hyperlink" Target="http://www.abs.gov.au/websitedbs/d3310114.nsf/4a256353001af3ed4b2562bb00121564/10ca14cb967e5b83ca2573ae00197b65!OpenDocument" TargetMode="External" Id="R3b8e88be3d2e48c8" /><Relationship Type="http://schemas.openxmlformats.org/officeDocument/2006/relationships/hyperlink" Target="http://www.abs.gov.au/AUSSTATS/abs@.nsf/mf/3101.0" TargetMode="External" Id="Ref821a3913424bc0" /><Relationship Type="http://schemas.openxmlformats.org/officeDocument/2006/relationships/hyperlink" Target="http://www.abs.gov.au/ausstats/abs@.nsf/mf/3303.0" TargetMode="External" Id="Rab5b1c78c3e8455b" /><Relationship Type="http://schemas.openxmlformats.org/officeDocument/2006/relationships/hyperlink" Target="http://www.abs.gov.au/AUSSTATS/abs@.nsf/Lookup/3301.0Main+Features12013?OpenDocument" TargetMode="External" Id="R4696e641ca984652" /><Relationship Type="http://schemas.openxmlformats.org/officeDocument/2006/relationships/hyperlink" Target="http://www.abs.gov.au/ausstats/abs@.nsf/mf/3101.0" TargetMode="External" Id="R518bb7289a214186" /><Relationship Type="http://schemas.openxmlformats.org/officeDocument/2006/relationships/hyperlink" Target="http://www.abs.gov.au/ausstats/abs@.nsf/mf/3201.0" TargetMode="External" Id="R9e8c64ab307e45e4" /><Relationship Type="http://schemas.openxmlformats.org/officeDocument/2006/relationships/hyperlink" Target="http://www.pc.gov.au/research/completed/national-agreements/indigenous-reform" TargetMode="External" Id="Refd0433661a745d2" /><Relationship Type="http://schemas.openxmlformats.org/officeDocument/2006/relationships/hyperlink" Target="http://www.abs.gov.au/AUSSTATS/abs@.nsf/ProductsbyCatalogue/B5BE54544A5DAFEFCA257061001F4540?OpenDocument" TargetMode="External" Id="R412fe76795fe4c2f" /><Relationship Type="http://schemas.openxmlformats.org/officeDocument/2006/relationships/hyperlink" Target="http://www.abs.gov.au/ausstats/abs@.nsf/mf/3101.0" TargetMode="External" Id="Ra5a9cde985b741f7" /><Relationship Type="http://schemas.openxmlformats.org/officeDocument/2006/relationships/hyperlink" Target="https://meteor-uat.aihw.gov.au/content/567167" TargetMode="External" Id="Rc3dd985c760741b2" /><Relationship Type="http://schemas.openxmlformats.org/officeDocument/2006/relationships/hyperlink" Target="https://meteor-uat.aihw.gov.au/RegistrationAuthority/9" TargetMode="External" Id="R7a0301b783534589" /><Relationship Type="http://schemas.openxmlformats.org/officeDocument/2006/relationships/hyperlink" Target="https://meteor-uat.aihw.gov.au/content/664686" TargetMode="External" Id="Rbafdd333d4e54625" /><Relationship Type="http://schemas.openxmlformats.org/officeDocument/2006/relationships/hyperlink" Target="https://meteor-uat.aihw.gov.au/RegistrationAuthority/9" TargetMode="External" Id="Rac5f744bf78b42dd" /><Relationship Type="http://schemas.openxmlformats.org/officeDocument/2006/relationships/hyperlink" Target="https://meteor-uat.aihw.gov.au/content/579074" TargetMode="External" Id="R170c046eeb444ceb" /><Relationship Type="http://schemas.openxmlformats.org/officeDocument/2006/relationships/hyperlink" Target="https://meteor-uat.aihw.gov.au/RegistrationAuthority/9" TargetMode="External" Id="R740c60754c5647d3" /></Relationships>
</file>

<file path=word/_rels/header1.xml.rels>&#65279;<?xml version="1.0" encoding="utf-8"?><Relationships xmlns="http://schemas.openxmlformats.org/package/2006/relationships"><Relationship Type="http://schemas.openxmlformats.org/officeDocument/2006/relationships/image" Target="/media/image.png" Id="R7042896b3ecb4828" /></Relationships>
</file>