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5bb02de7a437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not following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not following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not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9acf6b95a4e4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ac792552be94529">
              <w:r>
                <w:rPr>
                  <w:rStyle w:val="Hyperlink"/>
                  <w:b/>
                </w:rPr>
                <w:t xml:space="preserve">Intensive Care Unit</w:t>
              </w:r>
            </w:hyperlink>
            <w:r>
              <w:rPr>
                <w:rStyle w:val="row-content-rich-text"/>
              </w:rPr>
              <w:t xml:space="preserve"> (ICU) that did not follow surgery 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b944b526bf4955">
              <w:r>
                <w:rPr>
                  <w:rStyle w:val="Hyperlink"/>
                </w:rPr>
                <w:t xml:space="preserve">Episode of admitted patient care—unplanned admission to Intensive Care Unit (ICU) not following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5d68038df436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ICU admissions that did not follow surgery during an admitted patient episode of care.</w:t>
            </w:r>
          </w:p>
          <w:p>
            <w:pPr>
              <w:spacing w:after="160"/>
            </w:pPr>
            <w:r>
              <w:rPr>
                <w:rStyle w:val="row-content-rich-text"/>
              </w:rPr>
              <w:t xml:space="preserve">Unplanned ICU admissions that precede surgery, or that occur during an episode of admitted patient care that does not involve surgery, are included. Unplanned ICU admissions following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Unplanned ICU admissions are also excluded if the patient is admitted directly from an emergency department.</w:t>
            </w:r>
          </w:p>
          <w:p>
            <w:pPr>
              <w:spacing w:after="160"/>
            </w:pPr>
            <w:r>
              <w:rPr>
                <w:rStyle w:val="row-content-rich-text"/>
              </w:rPr>
              <w:t xml:space="preserve">CODE 2   No</w:t>
            </w:r>
          </w:p>
          <w:p>
            <w:pPr>
              <w:spacing w:after="160"/>
            </w:pPr>
            <w:r>
              <w:rPr>
                <w:rStyle w:val="row-content-rich-text"/>
              </w:rPr>
              <w:t xml:space="preserve">Code 2 is used where an episode of admitted patient care either did not involve any unplanned admissions to the ICU or only involved unplanned ICU admissions following surgery.</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an unplanned ICU admission that did not follow surgery during an episode of admitted patient care.</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983648e495482c">
              <w:r>
                <w:rPr>
                  <w:rStyle w:val="Hyperlink"/>
                </w:rPr>
                <w:t xml:space="preserve">High priority hospital complications (patient clinical deterioration) NBPDS 2015-</w:t>
              </w:r>
            </w:hyperlink>
          </w:p>
          <w:p>
            <w:pPr>
              <w:pStyle w:val="registration-status"/>
              <w:spacing w:before="0" w:after="0"/>
            </w:pPr>
            <w:hyperlink w:history="true" r:id="R0dcb32b8053546cd">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not receiving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618970ce9ef5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a9545e17b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970ce9ef5455e" /><Relationship Type="http://schemas.openxmlformats.org/officeDocument/2006/relationships/header" Target="/word/header1.xml" Id="R67d1a333b7db4695" /><Relationship Type="http://schemas.openxmlformats.org/officeDocument/2006/relationships/settings" Target="/word/settings.xml" Id="R0b067dc229a941c5" /><Relationship Type="http://schemas.openxmlformats.org/officeDocument/2006/relationships/styles" Target="/word/styles.xml" Id="Rb9c89ffd46a74d60" /><Relationship Type="http://schemas.openxmlformats.org/officeDocument/2006/relationships/hyperlink" Target="https://meteor-uat.aihw.gov.au/RegistrationAuthority/14" TargetMode="External" Id="Red19acf6b95a4e4c" /><Relationship Type="http://schemas.openxmlformats.org/officeDocument/2006/relationships/hyperlink" Target="https://meteor-uat.aihw.gov.au/content/327234" TargetMode="External" Id="R7ac792552be94529" /><Relationship Type="http://schemas.openxmlformats.org/officeDocument/2006/relationships/hyperlink" Target="https://meteor-uat.aihw.gov.au/content/592558" TargetMode="External" Id="R97b944b526bf4955" /><Relationship Type="http://schemas.openxmlformats.org/officeDocument/2006/relationships/hyperlink" Target="https://meteor-uat.aihw.gov.au/content/301747" TargetMode="External" Id="Re805d68038df436d" /><Relationship Type="http://schemas.openxmlformats.org/officeDocument/2006/relationships/hyperlink" Target="https://meteor-uat.aihw.gov.au/content/586966" TargetMode="External" Id="R5f983648e495482c" /><Relationship Type="http://schemas.openxmlformats.org/officeDocument/2006/relationships/hyperlink" Target="https://meteor-uat.aihw.gov.au/RegistrationAuthority/14" TargetMode="External" Id="R0dcb32b8053546cd" /></Relationships>
</file>

<file path=word/_rels/header1.xml.rels>&#65279;<?xml version="1.0" encoding="utf-8"?><Relationships xmlns="http://schemas.openxmlformats.org/package/2006/relationships"><Relationship Type="http://schemas.openxmlformats.org/officeDocument/2006/relationships/image" Target="/media/image.png" Id="R7aea9545e17b4da4" /></Relationships>
</file>