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3f58d5cdc84eb0" /></Relationships>
</file>

<file path=word/document.xml><?xml version="1.0" encoding="utf-8"?>
<w:document xmlns:r="http://schemas.openxmlformats.org/officeDocument/2006/relationships" xmlns:w="http://schemas.openxmlformats.org/wordprocessingml/2006/main">
  <w:body>
    <w:p>
      <w:pPr>
        <w:pStyle w:val="Title"/>
      </w:pPr>
      <w:r>
        <w:t>Admitted subacute and non-acute hospital care DSS 2015-16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subacute and non-acute hospital care DSS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80fbc3f8314884">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subacute and non-acute hospital care data set specification (DSS) aims to ensure national consistency in relation to defining and collecting information about care provided to subacute and non-acute admitted public and private patients in </w:t>
            </w:r>
            <w:hyperlink w:tooltip="A method of funding health services based on amount and type of activity." w:history="true" r:id="Rfe88b2ac44db4638">
              <w:r>
                <w:rPr>
                  <w:rStyle w:val="Hyperlink"/>
                  <w:b/>
                </w:rPr>
                <w:t xml:space="preserve">activity based funded</w:t>
              </w:r>
            </w:hyperlink>
            <w:r>
              <w:rPr>
                <w:rStyle w:val="row-content-rich-text"/>
                <w:b/>
              </w:rPr>
              <w:t xml:space="preserve">public hospitals.</w:t>
            </w:r>
          </w:p>
          <w:p>
            <w:pPr>
              <w:spacing w:after="160"/>
            </w:pPr>
            <w:r>
              <w:rPr>
                <w:rStyle w:val="row-content-rich-text"/>
                <w:b/>
              </w:rPr>
              <w:t xml:space="preserve">Subacute care in this DSS is identified as admitted episodes in rehabilitation care, palliative care, geriatric evaluation and management care and psychogeriatric care, whereas maintenance care is identified as non-acute care.</w:t>
            </w:r>
          </w:p>
          <w:p>
            <w:pPr>
              <w:spacing w:after="160"/>
            </w:pPr>
            <w:r>
              <w:rPr>
                <w:rStyle w:val="row-content-rich-text"/>
                <w:b/>
              </w:rPr>
              <w:t xml:space="preserve">The scope of the DSS is:</w:t>
            </w:r>
          </w:p>
          <w:p>
            <w:pPr>
              <w:pStyle w:val="ListParagraph"/>
              <w:numPr>
                <w:ilvl w:val="0"/>
                <w:numId w:val="2"/>
              </w:numPr>
            </w:pPr>
            <w:r>
              <w:rPr>
                <w:rStyle w:val="row-content-rich-text"/>
                <w:b/>
              </w:rPr>
              <w:t xml:space="preserve">Same day and overnight admitted subacute and non-acute care episodes.</w:t>
            </w:r>
          </w:p>
          <w:p>
            <w:pPr>
              <w:pStyle w:val="ListParagraph"/>
              <w:numPr>
                <w:ilvl w:val="0"/>
                <w:numId w:val="2"/>
              </w:numPr>
            </w:pPr>
            <w:r>
              <w:rPr>
                <w:rStyle w:val="row-content-rich-text"/>
                <w:b/>
              </w:rPr>
              <w:t xml:space="preserve">Admitted public patients provided on a contracted basis by private hospitals.</w:t>
            </w:r>
          </w:p>
          <w:p>
            <w:pPr>
              <w:pStyle w:val="ListParagraph"/>
              <w:numPr>
                <w:ilvl w:val="0"/>
                <w:numId w:val="2"/>
              </w:numPr>
            </w:pPr>
            <w:r>
              <w:rPr>
                <w:rStyle w:val="row-content-rich-text"/>
                <w:b/>
              </w:rPr>
              <w:t xml:space="preserve">Admitted patients in rehabilitation care, palliative care, geriatric evaluation and management, psychogeriatric and maintenance care treated in the hospital-in-the-home. </w:t>
            </w:r>
          </w:p>
          <w:p>
            <w:pPr>
              <w:spacing w:after="160"/>
            </w:pPr>
            <w:r>
              <w:rPr>
                <w:rStyle w:val="row-content-rich-text"/>
                <w:b/>
              </w:rPr>
              <w:t xml:space="preserve">Excluded from the scope are:</w:t>
            </w:r>
          </w:p>
          <w:p>
            <w:pPr>
              <w:pStyle w:val="ListParagraph"/>
              <w:numPr>
                <w:ilvl w:val="0"/>
                <w:numId w:val="3"/>
              </w:numPr>
            </w:pPr>
            <w:r>
              <w:rPr>
                <w:rStyle w:val="row-content-rich-text"/>
                <w:b/>
              </w:rPr>
              <w:t xml:space="preserve">Hospitals operated by the Australian Defence Force, correctional authorities and Australia's external territories.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Hospitals forward data to the relevant state or territory health authority.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six monthly basis as required under national health reform arrangements.</w:t>
            </w:r>
          </w:p>
          <w:p>
            <w:pPr>
              <w:spacing w:after="160"/>
            </w:pPr>
            <w:r>
              <w:rPr>
                <w:rStyle w:val="row-content-rich-text"/>
              </w:rPr>
              <w:t xml:space="preserve">For designated palliative care type episodes, data elements for each change in phase of care will be required to be reported.</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The Admitted subacute and non-acute hospital care data set specification includes the collection and reporting of additional metadata which forms part of the broader Admitted patient care NMDS.</w:t>
            </w:r>
          </w:p>
          <w:p>
            <w:pPr>
              <w:spacing w:after="160"/>
            </w:pPr>
            <w:r>
              <w:rPr>
                <w:rStyle w:val="row-content-rich-text"/>
              </w:rPr>
              <w:t xml:space="preserve">Data collected using this DSS can be related to national data collections:</w:t>
            </w:r>
          </w:p>
          <w:p>
            <w:pPr>
              <w:spacing w:after="160"/>
            </w:pPr>
            <w:r>
              <w:rPr>
                <w:rStyle w:val="row-content-rich-text"/>
              </w:rPr>
              <w:t xml:space="preserve">Admitted patient care NMDS</w:t>
            </w:r>
          </w:p>
          <w:p>
            <w:pPr>
              <w:spacing w:after="160"/>
            </w:pPr>
            <w:r>
              <w:rPr>
                <w:rStyle w:val="row-content-rich-text"/>
              </w:rPr>
              <w:t xml:space="preserve">Admitted patient palliative care NMDS</w:t>
            </w:r>
          </w:p>
          <w:p>
            <w:pPr>
              <w:spacing w:after="160"/>
            </w:pPr>
            <w:r>
              <w:rPr>
                <w:rStyle w:val="row-content-rich-text"/>
              </w:rPr>
              <w:t xml:space="preserve">Admitted patient mental health NMDS</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e0e5e361901e4598">
              <w:r>
                <w:rPr>
                  <w:rStyle w:val="Hyperlink"/>
                  <w:b/>
                </w:rPr>
                <w:t xml:space="preserve">Activity based funding</w:t>
              </w:r>
            </w:hyperlink>
          </w:p>
          <w:p>
            <w:hyperlink w:tooltip="An assessment of the severity of patient disability." w:history="true" r:id="R3971241f6301439c">
              <w:r>
                <w:rPr>
                  <w:rStyle w:val="Hyperlink"/>
                  <w:b/>
                </w:rPr>
                <w:t xml:space="preserve">Functional Independence Measure</w:t>
              </w:r>
            </w:hyperlink>
          </w:p>
          <w:p>
            <w:hyperlink w:tooltip="An assessment of psychiatric symptoms and psychosocial functioning in an older patient." w:history="true" r:id="Rbb5d71fc626e47bf">
              <w:r>
                <w:rPr>
                  <w:rStyle w:val="Hyperlink"/>
                  <w:b/>
                </w:rPr>
                <w:t xml:space="preserve">Health of the Nation Outcome Scale 65+</w:t>
              </w:r>
            </w:hyperlink>
          </w:p>
          <w:p>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e422ed3e0f204c4c">
              <w:r>
                <w:rPr>
                  <w:rStyle w:val="Hyperlink"/>
                  <w:b/>
                </w:rPr>
                <w:t xml:space="preserve">Palliative care phase</w:t>
              </w:r>
            </w:hyperlink>
          </w:p>
          <w:p>
            <w:hyperlink w:tooltip="An assessment of patient motor function." w:history="true" r:id="Rbe8f9da5eba34fd7">
              <w:r>
                <w:rPr>
                  <w:rStyle w:val="Hyperlink"/>
                  <w:b/>
                </w:rPr>
                <w:t xml:space="preserve">Resource Utilisation Groups - Activities of Daily Living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Eagar K. et al (1997). The Australian National Sub-acute and Non-acute Patient Classification (AN-SNAP): Report of the National Sub-acute and Non-acute Casemix Classification Study. Centre for Health Service Development, University of Wollongong. Viewed 26 October 2012, </w:t>
            </w:r>
            <w:hyperlink w:history="true" r:id="R44584f5ccd42442a">
              <w:r>
                <w:rPr>
                  <w:rStyle w:val="Hyperlink"/>
                </w:rPr>
                <w:t xml:space="preserve">http://ahsri.uow.edu.au/content/groups/public/@web/@chsd/</w:t>
              </w:r>
              <w:r>
                <w:br/>
              </w:r>
              <w:r>
                <w:rPr>
                  <w:rStyle w:val="row-content-rich-text"/>
                </w:rPr>
                <w:t xml:space="preserve">documents/doc/uow082315.pdf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db782a4df44d7b">
              <w:r>
                <w:rPr>
                  <w:rStyle w:val="Hyperlink"/>
                </w:rPr>
                <w:t xml:space="preserve">Admitted subacute and non-acute hospital care DSS 2014-15</w:t>
              </w:r>
            </w:hyperlink>
          </w:p>
          <w:p>
            <w:pPr>
              <w:pStyle w:val="registration-status"/>
              <w:spacing w:before="0" w:after="0"/>
            </w:pPr>
            <w:hyperlink w:history="true" r:id="R885e08fa608a44c1">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f4ee30dd0ac24a66">
              <w:r>
                <w:rPr>
                  <w:rStyle w:val="Hyperlink"/>
                </w:rPr>
                <w:t xml:space="preserve">Admitted subacute and non-acute hospital care NBEDS 2016-17</w:t>
              </w:r>
            </w:hyperlink>
          </w:p>
          <w:p>
            <w:pPr>
              <w:pStyle w:val="registration-status"/>
              <w:spacing w:before="0" w:after="0"/>
            </w:pPr>
            <w:hyperlink w:history="true" r:id="R220e76eee4e74823">
              <w:r>
                <w:rPr>
                  <w:rStyle w:val="Hyperlink"/>
                  <w:color w:val="244061"/>
                </w:rPr>
                <w:t xml:space="preserve">Health!</w:t>
              </w:r>
            </w:hyperlink>
            <w:r>
              <w:rPr>
                <w:rStyle w:val="row-content"/>
                <w:color w:val="244061"/>
              </w:rPr>
              <w:t xml:space="preserve">, Superseded 03/11/2016</w:t>
            </w:r>
          </w:p>
          <w:p>
            <w:r>
              <w:br/>
            </w:r>
            <w:r>
              <w:rPr>
                <w:rStyle w:val="row-content"/>
              </w:rPr>
              <w:t xml:space="preserve">See also </w:t>
            </w:r>
            <w:hyperlink w:history="true" r:id="R62c6f6b4a7704c9f">
              <w:r>
                <w:rPr>
                  <w:rStyle w:val="Hyperlink"/>
                </w:rPr>
                <w:t xml:space="preserve">Admitted patient care NMDS 2015-16</w:t>
              </w:r>
            </w:hyperlink>
          </w:p>
          <w:p>
            <w:pPr>
              <w:pStyle w:val="registration-status"/>
              <w:spacing w:before="0" w:after="0"/>
            </w:pPr>
            <w:hyperlink w:history="true" r:id="Rf65763535f614606">
              <w:r>
                <w:rPr>
                  <w:rStyle w:val="Hyperlink"/>
                  <w:color w:val="244061"/>
                </w:rPr>
                <w:t xml:space="preserve">Health!</w:t>
              </w:r>
            </w:hyperlink>
            <w:r>
              <w:rPr>
                <w:rStyle w:val="row-content"/>
                <w:color w:val="244061"/>
              </w:rPr>
              <w:t xml:space="preserve">, Superseded 10/11/2015</w:t>
            </w:r>
          </w:p>
          <w:p>
            <w:r>
              <w:br/>
            </w:r>
            <w:r>
              <w:rPr>
                <w:rStyle w:val="row-content"/>
              </w:rPr>
              <w:t xml:space="preserve">See also </w:t>
            </w:r>
            <w:hyperlink w:history="true" r:id="R0d745887f63143bd">
              <w:r>
                <w:rPr>
                  <w:rStyle w:val="Hyperlink"/>
                </w:rPr>
                <w:t xml:space="preserve">Admitted patient mental health care NMDS 2015-16</w:t>
              </w:r>
            </w:hyperlink>
          </w:p>
          <w:p>
            <w:pPr>
              <w:pStyle w:val="registration-status"/>
              <w:spacing w:before="0" w:after="0"/>
            </w:pPr>
            <w:hyperlink w:history="true" r:id="R073e361a188a4389">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386769f052c642d8">
              <w:r>
                <w:rPr>
                  <w:rStyle w:val="Hyperlink"/>
                </w:rPr>
                <w:t xml:space="preserve">Admitted patient palliative care NMDS 2015-16</w:t>
              </w:r>
            </w:hyperlink>
          </w:p>
          <w:p>
            <w:pPr>
              <w:pStyle w:val="registration-status"/>
              <w:spacing w:before="0" w:after="0"/>
            </w:pPr>
            <w:hyperlink w:history="true" r:id="Rdcbd1825c71a43e3">
              <w:r>
                <w:rPr>
                  <w:rStyle w:val="Hyperlink"/>
                  <w:color w:val="244061"/>
                </w:rPr>
                <w:t xml:space="preserve">Health!</w:t>
              </w:r>
            </w:hyperlink>
            <w:r>
              <w:rPr>
                <w:rStyle w:val="row-content"/>
                <w:color w:val="244061"/>
              </w:rPr>
              <w:t xml:space="preserve">, Superseded 19/11/2015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647f4da65f4288">
                    <w:r>
                      <w:rPr>
                        <w:rStyle w:val="Hyperlink"/>
                      </w:rPr>
                      <w:t xml:space="preserve">Admitted patient care NMDS 2015-16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648b8b1c954547">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0a90d7591e14fc8">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6563806163e4ba5">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d8560e1ae2b4fc4">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d3768e9a2f44a83">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38522e3bcc84936">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d18a7e215104a78">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32906d203484e3d">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85aaf98a73f4de2">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7f13205516e43a1">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d054cfeb974428">
                    <w:r>
                      <w:rPr>
                        <w:rStyle w:val="Hyperlink"/>
                      </w:rPr>
                      <w:t xml:space="preserve">Address—Australian postcode, 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1c7728675c4248">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5dca6256bc4eb3">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c8ac4b3a8546d8">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8f3753a2144bdf">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293f14f43e42e6">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3a7380e6dd49c9">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41c4e97dec4a9b">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9c4dcd0a8a411b">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fe097a87494db9">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570a0f409f4096">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21832560d14155">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w:t>
                  </w:r>
                  <w:hyperlink w:history="true" r:id="R2c56d14ae12942fd">
                    <w:r>
                      <w:rPr>
                        <w:rStyle w:val="Hyperlink"/>
                      </w:rPr>
                      <w:t xml:space="preserve">Episode of admitted patient care—separation date, DDMMYYYY</w:t>
                    </w:r>
                  </w:hyperlink>
                  <w:r>
                    <w:t xml:space="preserve"> minus </w:t>
                  </w:r>
                  <w:hyperlink w:history="true" r:id="R728df42406864852">
                    <w:r>
                      <w:rPr>
                        <w:rStyle w:val="Hyperlink"/>
                      </w:rPr>
                      <w:t xml:space="preserve">Episode of admitted patient care—admission date, DDMMYYYY</w:t>
                    </w:r>
                  </w:hyperlink>
                  <w:r>
                    <w:t xml:space="preserve">)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cf192941ef436a">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c04b0399f44aa9">
                    <w:r>
                      <w:rPr>
                        <w:rStyle w:val="Hyperlink"/>
                      </w:rPr>
                      <w:t xml:space="preserve">Episode of admitted patient care—procedure, code (ACHI 9th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(9th edition) Australian Coding Standards.</w:t>
                  </w:r>
                </w:p>
                <w:p>
                  <w:r>
                    <w:t xml:space="preserve">The order of codes should be determined using the following hierarchy:</w:t>
                  </w:r>
                </w:p>
                <w:p>
                  <w:pPr>
                    <w:pStyle w:val="ListParagraph"/>
                    <w:numPr>
                      <w:ilvl w:val="0"/>
                      <w:numId w:val="4"/>
                    </w:numPr>
                  </w:pPr>
                  <w:r>
                    <w:t xml:space="preserve">procedure performed for treatment of the principal diagnosis</w:t>
                  </w:r>
                </w:p>
                <w:p>
                  <w:pPr>
                    <w:pStyle w:val="ListParagraph"/>
                    <w:numPr>
                      <w:ilvl w:val="0"/>
                      <w:numId w:val="4"/>
                    </w:numPr>
                  </w:pPr>
                  <w:r>
                    <w:t xml:space="preserve">procedure performed for the treatment of an additional diagnosis</w:t>
                  </w:r>
                </w:p>
                <w:p>
                  <w:pPr>
                    <w:pStyle w:val="ListParagraph"/>
                    <w:numPr>
                      <w:ilvl w:val="0"/>
                      <w:numId w:val="4"/>
                    </w:numPr>
                  </w:pPr>
                  <w:r>
                    <w:t xml:space="preserve">diagnostic/exploratory procedure related to the principal diagnosis</w:t>
                  </w:r>
                </w:p>
                <w:p>
                  <w:pPr>
                    <w:pStyle w:val="ListParagraph"/>
                    <w:numPr>
                      <w:ilvl w:val="0"/>
                      <w:numId w:val="4"/>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3d115c7424437d">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6d69dc8bbe4846">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5"/>
                    </w:numPr>
                  </w:pPr>
                  <w:r>
                    <w:t xml:space="preserve">be ≤ last day of financial year</w:t>
                  </w:r>
                </w:p>
                <w:p>
                  <w:pPr>
                    <w:pStyle w:val="ListParagraph"/>
                    <w:numPr>
                      <w:ilvl w:val="0"/>
                      <w:numId w:val="5"/>
                    </w:numPr>
                  </w:pPr>
                  <w:r>
                    <w:t xml:space="preserve">be ≥ first day of financial year</w:t>
                  </w:r>
                </w:p>
                <w:p>
                  <w:pPr>
                    <w:pStyle w:val="ListParagraph"/>
                    <w:numPr>
                      <w:ilvl w:val="0"/>
                      <w:numId w:val="5"/>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9dae739b934c64">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98dd8e097c4dcd">
                    <w:r>
                      <w:rPr>
                        <w:rStyle w:val="Hyperlink"/>
                      </w:rPr>
                      <w:t xml:space="preserve">Episode of care—additional diagnosis, code (ICD-10-AM 9th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c1cc10380c45dd">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0e58b0c825480d">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8f9301e80c4020">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02c80a548f4c31">
                    <w:r>
                      <w:rPr>
                        <w:rStyle w:val="Hyperlink"/>
                      </w:rPr>
                      <w:t xml:space="preserve">Episode of care—principal diagnosis, code (ICD-10-AM 9th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69a4ec61364ca9">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08793620a74873">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f5d62a4f3b4208">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a75d0d3b1148d9">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1f85f037654d2c">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0f273ee97a4779">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80d43bc63a4dee">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bfa1913664490b">
                    <w:r>
                      <w:rPr>
                        <w:rStyle w:val="Hyperlink"/>
                      </w:rPr>
                      <w:t xml:space="preserve">Injury event—activity type, code (ICD-10-AM 9th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d3e59e1caa4122">
                    <w:r>
                      <w:rPr>
                        <w:rStyle w:val="Hyperlink"/>
                      </w:rPr>
                      <w:t xml:space="preserve">Injury event—external cause, code (ICD-10-AM 9th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e4be8e7b1b47b9">
                    <w:r>
                      <w:rPr>
                        <w:rStyle w:val="Hyperlink"/>
                      </w:rPr>
                      <w:t xml:space="preserve">Injury event—place of occurrence, code (ICD-10-AM 9th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346d84c8104467">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7743729f944338">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372008c7cd4960">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2274a4aa4f4f97">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6"/>
                    </w:numPr>
                  </w:pPr>
                  <w:r>
                    <w:t xml:space="preserve">be less than or equal to 'Admission date', 'Date patient presents' or 'Service contact date'</w:t>
                  </w:r>
                </w:p>
                <w:p>
                  <w:pPr>
                    <w:pStyle w:val="ListParagraph"/>
                    <w:numPr>
                      <w:ilvl w:val="0"/>
                      <w:numId w:val="6"/>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75376597df4267">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8970bbc6ee427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3aafb4264e4cbe">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fb8d14a08a48c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03d33f35f34279">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r>
                    <w:br/>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1598a2ca0b4016">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aadd06b2b74186">
                    <w:r>
                      <w:rPr>
                        <w:rStyle w:val="Hyperlink"/>
                      </w:rPr>
                      <w:t xml:space="preserve">Episode of admitted patient care—clinical assessment only indicator, yes/no/unknown/not stated/inadequately described code N</w:t>
                    </w:r>
                  </w:hyperlink>
                </w:p>
                <w:p>
                  <w:r>
                    <w:rPr>
                      <w:b/>
                      <w:i/>
                      <w:color w:val="333333"/>
                    </w:rPr>
                    <w:t xml:space="preserve">Conditional obligation:</w:t>
                  </w:r>
                </w:p>
                <w:p>
                  <w:r>
                    <w:t xml:space="preserve">Only required to be reported for episodes of admitted patient care with </w:t>
                  </w:r>
                  <w:hyperlink w:history="true" r:id="R50d5110a61fb407d">
                    <w:r>
                      <w:rPr>
                        <w:rStyle w:val="Hyperlink"/>
                      </w:rPr>
                      <w:t xml:space="preserve">Hospital service—care type, code N[N]</w:t>
                    </w:r>
                  </w:hyperlink>
                  <w:r>
                    <w:t xml:space="preserve"> recorded as:</w:t>
                  </w:r>
                </w:p>
                <w:p>
                  <w:pPr>
                    <w:pStyle w:val="ListParagraph"/>
                    <w:numPr>
                      <w:ilvl w:val="0"/>
                      <w:numId w:val="7"/>
                    </w:numPr>
                  </w:pPr>
                  <w:r>
                    <w:t xml:space="preserve">Code 2, Rehabilitation care;</w:t>
                  </w:r>
                </w:p>
                <w:p>
                  <w:pPr>
                    <w:pStyle w:val="ListParagraph"/>
                    <w:numPr>
                      <w:ilvl w:val="0"/>
                      <w:numId w:val="7"/>
                    </w:numPr>
                  </w:pPr>
                  <w:r>
                    <w:t xml:space="preserve">Code 3, Palliative care;</w:t>
                  </w:r>
                </w:p>
                <w:p>
                  <w:pPr>
                    <w:pStyle w:val="ListParagraph"/>
                    <w:numPr>
                      <w:ilvl w:val="0"/>
                      <w:numId w:val="7"/>
                    </w:numPr>
                  </w:pPr>
                  <w:r>
                    <w:t xml:space="preserve">Code 4, Geriatric evaluation and management;</w:t>
                  </w:r>
                </w:p>
                <w:p>
                  <w:pPr>
                    <w:pStyle w:val="ListParagraph"/>
                    <w:numPr>
                      <w:ilvl w:val="0"/>
                      <w:numId w:val="7"/>
                    </w:numPr>
                  </w:pPr>
                  <w:r>
                    <w:t xml:space="preserve">Code 5, Psychogeriatric care; or</w:t>
                  </w:r>
                </w:p>
                <w:p>
                  <w:pPr>
                    <w:pStyle w:val="ListParagraph"/>
                    <w:numPr>
                      <w:ilvl w:val="0"/>
                      <w:numId w:val="7"/>
                    </w:numPr>
                  </w:pPr>
                  <w:r>
                    <w:t xml:space="preserve">Code 6, Maintenance care. </w:t>
                  </w:r>
                </w:p>
                <w:p>
                  <w:r>
                    <w:t xml:space="preserve">Not required to be reported for patients aged 16 years and under at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41dde949574457">
                    <w:r>
                      <w:rPr>
                        <w:rStyle w:val="Hyperlink"/>
                      </w:rPr>
                      <w:t xml:space="preserve">Episode of admitted patient care—palliative care phase, code N</w:t>
                    </w:r>
                  </w:hyperlink>
                </w:p>
                <w:p>
                  <w:r>
                    <w:rPr>
                      <w:b/>
                      <w:i/>
                      <w:color w:val="333333"/>
                    </w:rPr>
                    <w:t xml:space="preserve">Conditional obligation:</w:t>
                  </w:r>
                </w:p>
                <w:p>
                  <w:r>
                    <w:t xml:space="preserve">Only required to be reported for episodes of admitted patient care with </w:t>
                  </w:r>
                  <w:hyperlink w:history="true" r:id="R59889eae9f9b4b94">
                    <w:r>
                      <w:rPr>
                        <w:rStyle w:val="Hyperlink"/>
                      </w:rPr>
                      <w:t xml:space="preserve">Hospital service—care type, code N[N]</w:t>
                    </w:r>
                  </w:hyperlink>
                  <w:r>
                    <w:t xml:space="preserve"> recorded as Code 3, Palliative care.</w:t>
                  </w:r>
                </w:p>
                <w:p>
                  <w:r>
                    <w:rPr>
                      <w:b/>
                      <w:i/>
                      <w:color w:val="333333"/>
                    </w:rPr>
                    <w:t xml:space="preserve">DSS specific information:</w:t>
                  </w:r>
                </w:p>
                <w:p>
                  <w:r>
                    <w:t xml:space="preserve">For episodes of admitted patient care with </w:t>
                  </w:r>
                  <w:hyperlink w:history="true" r:id="Rf2fa08006e794e3e">
                    <w:r>
                      <w:rPr>
                        <w:rStyle w:val="Hyperlink"/>
                      </w:rPr>
                      <w:t xml:space="preserve">Hospital service—care type, code N[N]</w:t>
                    </w:r>
                  </w:hyperlink>
                  <w:r>
                    <w:t xml:space="preserve"> recorded as Code 3, Palliative care, the palliative care phase </w:t>
                  </w:r>
                  <w:r>
                    <w:rPr>
                      <w:b/>
                    </w:rPr>
                    <w:t xml:space="preserve">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78a887d0d17446bc">
                    <w:r>
                      <w:rPr>
                        <w:rStyle w:val="Hyperlink"/>
                        <w:b/>
                      </w:rPr>
                      <w:t xml:space="preserve">palliative care phase</w:t>
                    </w:r>
                  </w:hyperlink>
                  <w:r>
                    <w:rPr>
                      <w:b/>
                    </w:rP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521c4b46854cf4">
                    <w:r>
                      <w:rPr>
                        <w:rStyle w:val="Hyperlink"/>
                      </w:rPr>
                      <w:t xml:space="preserve">Episode of admitted patient care—palliative phase of care end date, DDMMYYYY</w:t>
                    </w:r>
                  </w:hyperlink>
                </w:p>
                <w:p>
                  <w:r>
                    <w:rPr>
                      <w:b/>
                      <w:i/>
                      <w:color w:val="333333"/>
                    </w:rPr>
                    <w:t xml:space="preserve">Conditional obligation:</w:t>
                  </w:r>
                </w:p>
                <w:p>
                  <w:r>
                    <w:t xml:space="preserve">Only required to be reported for episodes of admitted patient care with </w:t>
                  </w:r>
                  <w:hyperlink w:history="true" r:id="Ra71c5411c36e487f">
                    <w:r>
                      <w:rPr>
                        <w:rStyle w:val="Hyperlink"/>
                      </w:rPr>
                      <w:t xml:space="preserve">Hospital service—care type, code N[N]</w:t>
                    </w:r>
                  </w:hyperlink>
                  <w:r>
                    <w:t xml:space="preserve"> recorded as Code 3, Palliative care.</w:t>
                  </w:r>
                </w:p>
                <w:p>
                  <w:r>
                    <w:rPr>
                      <w:b/>
                      <w:i/>
                      <w:color w:val="333333"/>
                    </w:rPr>
                    <w:t xml:space="preserve">DSS specific information:</w:t>
                  </w:r>
                </w:p>
                <w:p>
                  <w:r>
                    <w:t xml:space="preserve">For episodes of admitted patient care with </w:t>
                  </w:r>
                  <w:hyperlink w:history="true" r:id="R9d1ffdba37854ce8">
                    <w:r>
                      <w:rPr>
                        <w:rStyle w:val="Hyperlink"/>
                      </w:rPr>
                      <w:t xml:space="preserve">Hospital service—care type, code N[N]</w:t>
                    </w:r>
                  </w:hyperlink>
                  <w:r>
                    <w:t xml:space="preserve"> recorded as Code 3, Palliative care, the palliative care phase end date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ca6e29ddf1fc49fa">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f9ffa90ba544dd">
                    <w:r>
                      <w:rPr>
                        <w:rStyle w:val="Hyperlink"/>
                      </w:rPr>
                      <w:t xml:space="preserve">Episode of admitted patient care—palliative phase of care start date, DDMMYYYY</w:t>
                    </w:r>
                  </w:hyperlink>
                </w:p>
                <w:p>
                  <w:r>
                    <w:rPr>
                      <w:b/>
                      <w:i/>
                      <w:color w:val="333333"/>
                    </w:rPr>
                    <w:t xml:space="preserve">Conditional obligation:</w:t>
                  </w:r>
                </w:p>
                <w:p>
                  <w:r>
                    <w:t xml:space="preserve">Only required to be reported for episodes of admitted patient care with </w:t>
                  </w:r>
                  <w:hyperlink w:history="true" r:id="Ra5bd0cb73095421a">
                    <w:r>
                      <w:rPr>
                        <w:rStyle w:val="Hyperlink"/>
                      </w:rPr>
                      <w:t xml:space="preserve">Hospital service—care type, code N[N]</w:t>
                    </w:r>
                  </w:hyperlink>
                  <w:r>
                    <w:t xml:space="preserve"> recorded as Code 3, Palliative care.</w:t>
                  </w:r>
                </w:p>
                <w:p>
                  <w:r>
                    <w:rPr>
                      <w:b/>
                      <w:i/>
                      <w:color w:val="333333"/>
                    </w:rPr>
                    <w:t xml:space="preserve">DSS specific information:</w:t>
                  </w:r>
                </w:p>
                <w:p>
                  <w:r>
                    <w:t xml:space="preserve">For episodes of admitted patient care with </w:t>
                  </w:r>
                  <w:hyperlink w:history="true" r:id="R792c275b88384449">
                    <w:r>
                      <w:rPr>
                        <w:rStyle w:val="Hyperlink"/>
                      </w:rPr>
                      <w:t xml:space="preserve">Hospital service—care type, code N[N]</w:t>
                    </w:r>
                  </w:hyperlink>
                  <w:r>
                    <w:t xml:space="preserve"> recorded as Code 3, Palliative care, the palliative care phase start date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97eb9f2ef5e94b90">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a588ef59b349e8">
                    <w:r>
                      <w:rPr>
                        <w:rStyle w:val="Hyperlink"/>
                      </w:rPr>
                      <w:t xml:space="preserve">Episode of admitted patient care—primary impairment type, code (AROC 2012) NN.NNNN</w:t>
                    </w:r>
                  </w:hyperlink>
                </w:p>
                <w:p>
                  <w:r>
                    <w:rPr>
                      <w:b/>
                      <w:i/>
                      <w:color w:val="333333"/>
                    </w:rPr>
                    <w:t xml:space="preserve">Conditional obligation:</w:t>
                  </w:r>
                </w:p>
                <w:p>
                  <w:r>
                    <w:t xml:space="preserve">Only required to be reported for episodes of admitted patient care with </w:t>
                  </w:r>
                  <w:hyperlink w:history="true" r:id="R6375bcfd96cf49eb">
                    <w:r>
                      <w:rPr>
                        <w:rStyle w:val="Hyperlink"/>
                      </w:rPr>
                      <w:t xml:space="preserve">Hospital service—care type, code N[N]</w:t>
                    </w:r>
                  </w:hyperlink>
                  <w:r>
                    <w:t xml:space="preserve"> recorded as Code 2, Rehabilitation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d596818fb1449f">
                    <w:r>
                      <w:rPr>
                        <w:rStyle w:val="Hyperlink"/>
                      </w:rPr>
                      <w:t xml:space="preserve">Episode of admitted patient care—type of maintenance care provided, code N[N]</w:t>
                    </w:r>
                  </w:hyperlink>
                </w:p>
                <w:p>
                  <w:r>
                    <w:rPr>
                      <w:b/>
                      <w:i/>
                      <w:color w:val="333333"/>
                    </w:rPr>
                    <w:t xml:space="preserve">Conditional obligation:</w:t>
                  </w:r>
                </w:p>
                <w:p>
                  <w:r>
                    <w:rPr>
                      <w:b/>
                    </w:rPr>
                    <w:t xml:space="preserve">Conditional obligation:</w:t>
                  </w:r>
                </w:p>
                <w:p>
                  <w:r>
                    <w:t xml:space="preserve">Only required to be reported for episodes of admitted patient care with </w:t>
                  </w:r>
                  <w:hyperlink w:history="true" r:id="Rb9d0d29b563c4c2c">
                    <w:r>
                      <w:rPr>
                        <w:rStyle w:val="Hyperlink"/>
                      </w:rPr>
                      <w:t xml:space="preserve">Hospital service—care type, code N[N]</w:t>
                    </w:r>
                  </w:hyperlink>
                  <w:r>
                    <w:t xml:space="preserve"> recorded as Code 6, Maintenance care.</w:t>
                  </w:r>
                </w:p>
                <w:p>
                  <w:r>
                    <w:t xml:space="preserve">Only required to be reported when the </w:t>
                  </w:r>
                  <w:hyperlink w:history="true" r:id="R668d0775ec324b6c">
                    <w:r>
                      <w:rPr>
                        <w:rStyle w:val="Hyperlink"/>
                      </w:rPr>
                      <w:t xml:space="preserve">Episode of admitted patient care—clinical assessment only indicator, yes/no code N</w:t>
                    </w:r>
                  </w:hyperlink>
                  <w:r>
                    <w:t xml:space="preserve"> value is recorded as Code 2, No.</w:t>
                  </w:r>
                </w:p>
                <w:p>
                  <w:r>
                    <w:t xml:space="preserve">Not required to be reported for patients aged 16 years and under at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bb9a3433354042">
                    <w:r>
                      <w:rPr>
                        <w:rStyle w:val="Hyperlink"/>
                      </w:rPr>
                      <w:t xml:space="preserve">Person—level of cognitive ability, Standardised Mini-Mental State Examination assessment code N</w:t>
                    </w:r>
                  </w:hyperlink>
                </w:p>
                <w:p>
                  <w:r>
                    <w:rPr>
                      <w:b/>
                      <w:i/>
                      <w:color w:val="333333"/>
                    </w:rPr>
                    <w:t xml:space="preserve">Conditional obligation:</w:t>
                  </w:r>
                </w:p>
                <w:p>
                  <w:r>
                    <w:t xml:space="preserve">Only one set of SMMSE scores per Geriatric Evaluation and Management episode are required to be reported.</w:t>
                  </w:r>
                </w:p>
                <w:p>
                  <w:r>
                    <w:t xml:space="preserve">Only required to be reported for episodes of admitted patient care with </w:t>
                  </w:r>
                  <w:hyperlink w:history="true" r:id="R6c6b96f40c6b4aaf">
                    <w:r>
                      <w:rPr>
                        <w:rStyle w:val="Hyperlink"/>
                      </w:rPr>
                      <w:t xml:space="preserve">Hospital service—care type, code N[N]</w:t>
                    </w:r>
                  </w:hyperlink>
                  <w:r>
                    <w:t xml:space="preserve"> recorded as Code 4, Geriatric evaluation and management.</w:t>
                  </w:r>
                </w:p>
                <w:p>
                  <w:r>
                    <w:t xml:space="preserve">Only required to be reported when the </w:t>
                  </w:r>
                  <w:hyperlink w:history="true" r:id="Rddbe6ee6e4de495e">
                    <w:r>
                      <w:rPr>
                        <w:rStyle w:val="Hyperlink"/>
                      </w:rPr>
                      <w:t xml:space="preserve">Episode of admitted patient care—clinical assessment only indicator, yes/no code N</w:t>
                    </w:r>
                  </w:hyperlink>
                  <w:r>
                    <w:t xml:space="preserve"> value is recorded as Code 2, No.</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6d4a529d1b423f">
                    <w:r>
                      <w:rPr>
                        <w:rStyle w:val="Hyperlink"/>
                      </w:rPr>
                      <w:t xml:space="preserve">Person—level of functional independence, Functional Independence Measure score code N</w:t>
                    </w:r>
                  </w:hyperlink>
                </w:p>
                <w:p>
                  <w:r>
                    <w:rPr>
                      <w:b/>
                      <w:i/>
                      <w:color w:val="333333"/>
                    </w:rPr>
                    <w:t xml:space="preserve">Conditional obligation:</w:t>
                  </w:r>
                </w:p>
                <w:p>
                  <w:r>
                    <w:t xml:space="preserve">Only the Functional Independence Measure scores at admission are required to be reported.</w:t>
                  </w:r>
                </w:p>
                <w:p>
                  <w:r>
                    <w:t xml:space="preserve">Only required to be reported for episodes of admitted patient care with </w:t>
                  </w:r>
                  <w:hyperlink w:history="true" r:id="Rf9b9cf5175334090">
                    <w:r>
                      <w:rPr>
                        <w:rStyle w:val="Hyperlink"/>
                      </w:rPr>
                      <w:t xml:space="preserve">Hospital service—care type, code N[N]</w:t>
                    </w:r>
                  </w:hyperlink>
                  <w:r>
                    <w:t xml:space="preserve"> recorded as:</w:t>
                  </w:r>
                </w:p>
                <w:p>
                  <w:pPr>
                    <w:pStyle w:val="ListParagraph"/>
                    <w:numPr>
                      <w:ilvl w:val="0"/>
                      <w:numId w:val="8"/>
                    </w:numPr>
                  </w:pPr>
                  <w:r>
                    <w:t xml:space="preserve">Code 2, Rehabilitation care; or</w:t>
                  </w:r>
                  <w:r>
                    <w:br/>
                  </w:r>
                </w:p>
                <w:p>
                  <w:pPr>
                    <w:pStyle w:val="ListParagraph"/>
                    <w:numPr>
                      <w:ilvl w:val="0"/>
                      <w:numId w:val="8"/>
                    </w:numPr>
                  </w:pPr>
                  <w:r>
                    <w:t xml:space="preserve">Code 4, Geriatric evaluation and management.</w:t>
                  </w:r>
                  <w:r>
                    <w:br/>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95650f79d44196">
                    <w:r>
                      <w:rPr>
                        <w:rStyle w:val="Hyperlink"/>
                      </w:rPr>
                      <w:t xml:space="preserve">Person—level of functional independence, Resource Utilisation Groups– Activities of Daily Living total score code N[N]</w:t>
                    </w:r>
                  </w:hyperlink>
                </w:p>
                <w:p>
                  <w:r>
                    <w:rPr>
                      <w:b/>
                      <w:i/>
                      <w:color w:val="333333"/>
                    </w:rPr>
                    <w:t xml:space="preserve">Conditional obligation:</w:t>
                  </w:r>
                </w:p>
                <w:p>
                  <w:r>
                    <w:t xml:space="preserve">Only the Resource Utilisation Groups - Activities of Daily Living (RUG-ADL) scores at admission are required to be reported for maintenance care episodes.</w:t>
                  </w:r>
                </w:p>
                <w:p>
                  <w:r>
                    <w:t xml:space="preserve">RUG-ADL scores at palliative care phase start should be reported for all palliative care phases.</w:t>
                  </w:r>
                </w:p>
                <w:p>
                  <w:r>
                    <w:t xml:space="preserve">Only required to be reported for episodes of admitted patient care with </w:t>
                  </w:r>
                  <w:hyperlink w:history="true" r:id="Rb995d257c64443b5">
                    <w:r>
                      <w:rPr>
                        <w:rStyle w:val="Hyperlink"/>
                      </w:rPr>
                      <w:t xml:space="preserve">Hospital service—care type, code N[N]</w:t>
                    </w:r>
                  </w:hyperlink>
                  <w:r>
                    <w:t xml:space="preserve"> recorded as:</w:t>
                  </w:r>
                </w:p>
                <w:p>
                  <w:pPr>
                    <w:pStyle w:val="ListParagraph"/>
                    <w:numPr>
                      <w:ilvl w:val="0"/>
                      <w:numId w:val="9"/>
                    </w:numPr>
                  </w:pPr>
                  <w:r>
                    <w:t xml:space="preserve">Code 3, Palliative care; or</w:t>
                  </w:r>
                </w:p>
                <w:p>
                  <w:pPr>
                    <w:pStyle w:val="ListParagraph"/>
                    <w:numPr>
                      <w:ilvl w:val="0"/>
                      <w:numId w:val="9"/>
                    </w:numPr>
                  </w:pPr>
                  <w:r>
                    <w:t xml:space="preserve">Code 6, Maintenance care.</w:t>
                  </w:r>
                </w:p>
                <w:p>
                  <w:r>
                    <w:rPr>
                      <w:b/>
                      <w:i/>
                      <w:color w:val="333333"/>
                    </w:rPr>
                    <w:t xml:space="preserve">DSS specific information:</w:t>
                  </w:r>
                </w:p>
                <w:p>
                  <w:r>
                    <w:t xml:space="preserve">For episodes of admitted patient care with </w:t>
                  </w:r>
                  <w:hyperlink w:history="true" r:id="R6755fdd36de04867">
                    <w:r>
                      <w:rPr>
                        <w:rStyle w:val="Hyperlink"/>
                      </w:rPr>
                      <w:t xml:space="preserve">Hospital service—care type, code N[N]</w:t>
                    </w:r>
                  </w:hyperlink>
                  <w:r>
                    <w:t xml:space="preserve"> recorded as Code 3, Palliative care, the RUG-ADL scores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419324a8b7394f4a">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8ce7bfed274bf3">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Only the HoNOS65+ scores at admission are required to be reported.</w:t>
                  </w:r>
                </w:p>
                <w:p>
                  <w:r>
                    <w:t xml:space="preserve">Only required to be reported for episodes of admitted patient care with </w:t>
                  </w:r>
                  <w:hyperlink w:history="true" r:id="R6225abd5779c403b">
                    <w:r>
                      <w:rPr>
                        <w:rStyle w:val="Hyperlink"/>
                      </w:rPr>
                      <w:t xml:space="preserve">Hospital service—care type, code N[N]</w:t>
                    </w:r>
                  </w:hyperlink>
                  <w:r>
                    <w:t xml:space="preserve"> recorded as Code 5, Psychogeriatric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bl>
          <w:p/>
        </w:tc>
      </w:tr>
    </w:tbl>
    <w:p>
      <w:r>
        <w:br/>
      </w:r>
    </w:p>
    <w:sectPr>
      <w:footerReference xmlns:r="http://schemas.openxmlformats.org/officeDocument/2006/relationships" w:type="default" r:id="R74c8f306949248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588098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da33acb53042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c8f306949248ba" /><Relationship Type="http://schemas.openxmlformats.org/officeDocument/2006/relationships/header" Target="/word/header1.xml" Id="R4bf8b7ca60b04298" /><Relationship Type="http://schemas.openxmlformats.org/officeDocument/2006/relationships/settings" Target="/word/settings.xml" Id="R0e662386c3264e15" /><Relationship Type="http://schemas.openxmlformats.org/officeDocument/2006/relationships/styles" Target="/word/styles.xml" Id="Rcd7ca91b135043a8" /><Relationship Type="http://schemas.openxmlformats.org/officeDocument/2006/relationships/numbering" Target="/word/numbering.xml" Id="Ra126ee90538c467c" /><Relationship Type="http://schemas.openxmlformats.org/officeDocument/2006/relationships/hyperlink" Target="https://meteor-uat.aihw.gov.au/RegistrationAuthority/14" TargetMode="External" Id="Rf080fbc3f8314884" /><Relationship Type="http://schemas.openxmlformats.org/officeDocument/2006/relationships/hyperlink" Target="https://meteor-uat.aihw.gov.au/content/496325" TargetMode="External" Id="Rfe88b2ac44db4638" /><Relationship Type="http://schemas.openxmlformats.org/officeDocument/2006/relationships/hyperlink" Target="https://meteor-uat.aihw.gov.au/content/496325" TargetMode="External" Id="Re0e5e361901e4598" /><Relationship Type="http://schemas.openxmlformats.org/officeDocument/2006/relationships/hyperlink" Target="https://meteor-uat.aihw.gov.au/content/495857" TargetMode="External" Id="R3971241f6301439c" /><Relationship Type="http://schemas.openxmlformats.org/officeDocument/2006/relationships/hyperlink" Target="https://meteor-uat.aihw.gov.au/content/495880" TargetMode="External" Id="Rbb5d71fc626e47bf" /><Relationship Type="http://schemas.openxmlformats.org/officeDocument/2006/relationships/hyperlink" Target="https://meteor-uat.aihw.gov.au/content/497358" TargetMode="External" Id="Re422ed3e0f204c4c" /><Relationship Type="http://schemas.openxmlformats.org/officeDocument/2006/relationships/hyperlink" Target="https://meteor-uat.aihw.gov.au/content/495909" TargetMode="External" Id="Rbe8f9da5eba34fd7" /><Relationship Type="http://schemas.openxmlformats.org/officeDocument/2006/relationships/hyperlink" Target="http://ahsri.uow.edu.au/content/groups/public/@web/@chsd/documents/doc/uow082315.pdf" TargetMode="External" Id="R44584f5ccd42442a" /><Relationship Type="http://schemas.openxmlformats.org/officeDocument/2006/relationships/hyperlink" Target="https://meteor-uat.aihw.gov.au/content/556874" TargetMode="External" Id="R36db782a4df44d7b" /><Relationship Type="http://schemas.openxmlformats.org/officeDocument/2006/relationships/hyperlink" Target="https://meteor-uat.aihw.gov.au/RegistrationAuthority/14" TargetMode="External" Id="R885e08fa608a44c1" /><Relationship Type="http://schemas.openxmlformats.org/officeDocument/2006/relationships/hyperlink" Target="https://meteor-uat.aihw.gov.au/content/611617" TargetMode="External" Id="Rf4ee30dd0ac24a66" /><Relationship Type="http://schemas.openxmlformats.org/officeDocument/2006/relationships/hyperlink" Target="https://meteor-uat.aihw.gov.au/RegistrationAuthority/14" TargetMode="External" Id="R220e76eee4e74823" /><Relationship Type="http://schemas.openxmlformats.org/officeDocument/2006/relationships/hyperlink" Target="https://meteor-uat.aihw.gov.au/content/588909" TargetMode="External" Id="R62c6f6b4a7704c9f" /><Relationship Type="http://schemas.openxmlformats.org/officeDocument/2006/relationships/hyperlink" Target="https://meteor-uat.aihw.gov.au/RegistrationAuthority/14" TargetMode="External" Id="Rf65763535f614606" /><Relationship Type="http://schemas.openxmlformats.org/officeDocument/2006/relationships/hyperlink" Target="https://meteor-uat.aihw.gov.au/content/590510" TargetMode="External" Id="R0d745887f63143bd" /><Relationship Type="http://schemas.openxmlformats.org/officeDocument/2006/relationships/hyperlink" Target="https://meteor-uat.aihw.gov.au/RegistrationAuthority/14" TargetMode="External" Id="R073e361a188a4389" /><Relationship Type="http://schemas.openxmlformats.org/officeDocument/2006/relationships/hyperlink" Target="https://meteor-uat.aihw.gov.au/content/590512" TargetMode="External" Id="R386769f052c642d8" /><Relationship Type="http://schemas.openxmlformats.org/officeDocument/2006/relationships/hyperlink" Target="https://meteor-uat.aihw.gov.au/RegistrationAuthority/14" TargetMode="External" Id="Rdcbd1825c71a43e3" /><Relationship Type="http://schemas.openxmlformats.org/officeDocument/2006/relationships/hyperlink" Target="https://meteor-uat.aihw.gov.au/content/588909" TargetMode="External" Id="R15647f4da65f4288" /><Relationship Type="http://schemas.openxmlformats.org/officeDocument/2006/relationships/hyperlink" Target="https://meteor-uat.aihw.gov.au/content/545693" TargetMode="External" Id="Rd3648b8b1c954547" /><Relationship Type="http://schemas.openxmlformats.org/officeDocument/2006/relationships/hyperlink" Target="https://meteor-uat.aihw.gov.au/content/269957" TargetMode="External" Id="Ra0a90d7591e14fc8" /><Relationship Type="http://schemas.openxmlformats.org/officeDocument/2006/relationships/hyperlink" Target="https://meteor-uat.aihw.gov.au/content/270008" TargetMode="External" Id="R06563806163e4ba5" /><Relationship Type="http://schemas.openxmlformats.org/officeDocument/2006/relationships/hyperlink" Target="https://meteor-uat.aihw.gov.au/content/269964" TargetMode="External" Id="R5d8560e1ae2b4fc4" /><Relationship Type="http://schemas.openxmlformats.org/officeDocument/2006/relationships/hyperlink" Target="https://meteor-uat.aihw.gov.au/content/514033" TargetMode="External" Id="R9d3768e9a2f44a83" /><Relationship Type="http://schemas.openxmlformats.org/officeDocument/2006/relationships/hyperlink" Target="https://meteor-uat.aihw.gov.au/content/471710" TargetMode="External" Id="R938522e3bcc84936" /><Relationship Type="http://schemas.openxmlformats.org/officeDocument/2006/relationships/hyperlink" Target="https://meteor-uat.aihw.gov.au/content/471735" TargetMode="External" Id="R9d18a7e215104a78" /><Relationship Type="http://schemas.openxmlformats.org/officeDocument/2006/relationships/hyperlink" Target="https://meteor-uat.aihw.gov.au/content/270146" TargetMode="External" Id="R932906d203484e3d" /><Relationship Type="http://schemas.openxmlformats.org/officeDocument/2006/relationships/hyperlink" Target="https://meteor-uat.aihw.gov.au/content/471744" TargetMode="External" Id="R485aaf98a73f4de2" /><Relationship Type="http://schemas.openxmlformats.org/officeDocument/2006/relationships/hyperlink" Target="https://meteor-uat.aihw.gov.au/content/269973" TargetMode="External" Id="R97f13205516e43a1" /><Relationship Type="http://schemas.openxmlformats.org/officeDocument/2006/relationships/hyperlink" Target="https://meteor-uat.aihw.gov.au/content/429894" TargetMode="External" Id="R30d054cfeb974428" /><Relationship Type="http://schemas.openxmlformats.org/officeDocument/2006/relationships/hyperlink" Target="https://meteor-uat.aihw.gov.au/content/270013" TargetMode="External" Id="R661c7728675c4248" /><Relationship Type="http://schemas.openxmlformats.org/officeDocument/2006/relationships/hyperlink" Target="https://meteor-uat.aihw.gov.au/content/270033" TargetMode="External" Id="R335dca6256bc4eb3" /><Relationship Type="http://schemas.openxmlformats.org/officeDocument/2006/relationships/hyperlink" Target="https://meteor-uat.aihw.gov.au/content/269967" TargetMode="External" Id="R41c8ac4b3a8546d8" /><Relationship Type="http://schemas.openxmlformats.org/officeDocument/2006/relationships/hyperlink" Target="https://meteor-uat.aihw.gov.au/content/269976" TargetMode="External" Id="R678f3753a2144bdf" /><Relationship Type="http://schemas.openxmlformats.org/officeDocument/2006/relationships/hyperlink" Target="https://meteor-uat.aihw.gov.au/content/269986" TargetMode="External" Id="Rce293f14f43e42e6" /><Relationship Type="http://schemas.openxmlformats.org/officeDocument/2006/relationships/hyperlink" Target="https://meteor-uat.aihw.gov.au/content/496512" TargetMode="External" Id="Ra63a7380e6dd49c9" /><Relationship Type="http://schemas.openxmlformats.org/officeDocument/2006/relationships/hyperlink" Target="https://meteor-uat.aihw.gov.au/content/479010" TargetMode="External" Id="Rf641c4e97dec4a9b" /><Relationship Type="http://schemas.openxmlformats.org/officeDocument/2006/relationships/hyperlink" Target="https://meteor-uat.aihw.gov.au/content/270399" TargetMode="External" Id="R3e9c4dcd0a8a411b" /><Relationship Type="http://schemas.openxmlformats.org/officeDocument/2006/relationships/hyperlink" Target="https://meteor-uat.aihw.gov.au/content/471553" TargetMode="External" Id="Re4fe097a87494db9" /><Relationship Type="http://schemas.openxmlformats.org/officeDocument/2006/relationships/hyperlink" Target="https://meteor-uat.aihw.gov.au/content/270305" TargetMode="External" Id="Rf9570a0f409f4096" /><Relationship Type="http://schemas.openxmlformats.org/officeDocument/2006/relationships/hyperlink" Target="https://meteor-uat.aihw.gov.au/content/270251" TargetMode="External" Id="R2321832560d14155" /><Relationship Type="http://schemas.openxmlformats.org/officeDocument/2006/relationships/hyperlink" Target="https://meteor-uat.aihw.gov.au/content/270025" TargetMode="External" Id="R2c56d14ae12942fd" /><Relationship Type="http://schemas.openxmlformats.org/officeDocument/2006/relationships/hyperlink" Target="https://meteor-uat.aihw.gov.au/content/269967" TargetMode="External" Id="R728df42406864852" /><Relationship Type="http://schemas.openxmlformats.org/officeDocument/2006/relationships/hyperlink" Target="https://meteor-uat.aihw.gov.au/content/326619" TargetMode="External" Id="Re4cf192941ef436a" /><Relationship Type="http://schemas.openxmlformats.org/officeDocument/2006/relationships/hyperlink" Target="https://meteor-uat.aihw.gov.au/content/589101" TargetMode="External" Id="R97c04b0399f44aa9" /><Relationship Type="http://schemas.openxmlformats.org/officeDocument/2006/relationships/hyperlink" Target="https://meteor-uat.aihw.gov.au/content/269947" TargetMode="External" Id="R123d115c7424437d" /><Relationship Type="http://schemas.openxmlformats.org/officeDocument/2006/relationships/hyperlink" Target="https://meteor-uat.aihw.gov.au/content/270025" TargetMode="External" Id="R286d69dc8bbe4846" /><Relationship Type="http://schemas.openxmlformats.org/officeDocument/2006/relationships/hyperlink" Target="https://meteor-uat.aihw.gov.au/content/270094" TargetMode="External" Id="R489dae739b934c64" /><Relationship Type="http://schemas.openxmlformats.org/officeDocument/2006/relationships/hyperlink" Target="https://meteor-uat.aihw.gov.au/content/588981" TargetMode="External" Id="Rad98dd8e097c4dcd" /><Relationship Type="http://schemas.openxmlformats.org/officeDocument/2006/relationships/hyperlink" Target="https://meteor-uat.aihw.gov.au/content/472024" TargetMode="External" Id="R0dc1cc10380c45dd" /><Relationship Type="http://schemas.openxmlformats.org/officeDocument/2006/relationships/hyperlink" Target="https://meteor-uat.aihw.gov.au/content/534063" TargetMode="External" Id="Ref0e58b0c825480d" /><Relationship Type="http://schemas.openxmlformats.org/officeDocument/2006/relationships/hyperlink" Target="https://meteor-uat.aihw.gov.au/content/552375" TargetMode="External" Id="R8f8f9301e80c4020" /><Relationship Type="http://schemas.openxmlformats.org/officeDocument/2006/relationships/hyperlink" Target="https://meteor-uat.aihw.gov.au/content/588987" TargetMode="External" Id="R5502c80a548f4c31" /><Relationship Type="http://schemas.openxmlformats.org/officeDocument/2006/relationships/hyperlink" Target="https://meteor-uat.aihw.gov.au/content/553314" TargetMode="External" Id="R9d69a4ec61364ca9" /><Relationship Type="http://schemas.openxmlformats.org/officeDocument/2006/relationships/hyperlink" Target="https://meteor-uat.aihw.gov.au/content/269941" TargetMode="External" Id="Rb608793620a74873" /><Relationship Type="http://schemas.openxmlformats.org/officeDocument/2006/relationships/hyperlink" Target="https://meteor-uat.aihw.gov.au/content/539871" TargetMode="External" Id="R4bf5d62a4f3b4208" /><Relationship Type="http://schemas.openxmlformats.org/officeDocument/2006/relationships/hyperlink" Target="https://meteor-uat.aihw.gov.au/content/269975" TargetMode="External" Id="R4da75d0d3b1148d9" /><Relationship Type="http://schemas.openxmlformats.org/officeDocument/2006/relationships/hyperlink" Target="https://meteor-uat.aihw.gov.au/content/269940" TargetMode="External" Id="Rbd1f85f037654d2c" /><Relationship Type="http://schemas.openxmlformats.org/officeDocument/2006/relationships/hyperlink" Target="https://meteor-uat.aihw.gov.au/content/269977" TargetMode="External" Id="Re30f273ee97a4779" /><Relationship Type="http://schemas.openxmlformats.org/officeDocument/2006/relationships/hyperlink" Target="https://meteor-uat.aihw.gov.au/content/584408" TargetMode="External" Id="R8c80d43bc63a4dee" /><Relationship Type="http://schemas.openxmlformats.org/officeDocument/2006/relationships/hyperlink" Target="https://meteor-uat.aihw.gov.au/content/589002" TargetMode="External" Id="Rd7bfa1913664490b" /><Relationship Type="http://schemas.openxmlformats.org/officeDocument/2006/relationships/hyperlink" Target="https://meteor-uat.aihw.gov.au/content/589014" TargetMode="External" Id="Rfad3e59e1caa4122" /><Relationship Type="http://schemas.openxmlformats.org/officeDocument/2006/relationships/hyperlink" Target="https://meteor-uat.aihw.gov.au/content/589028" TargetMode="External" Id="Rd9e4be8e7b1b47b9" /><Relationship Type="http://schemas.openxmlformats.org/officeDocument/2006/relationships/hyperlink" Target="https://meteor-uat.aihw.gov.au/content/270253" TargetMode="External" Id="R0b346d84c8104467" /><Relationship Type="http://schemas.openxmlformats.org/officeDocument/2006/relationships/hyperlink" Target="https://meteor-uat.aihw.gov.au/content/469909" TargetMode="External" Id="R9d7743729f944338" /><Relationship Type="http://schemas.openxmlformats.org/officeDocument/2006/relationships/hyperlink" Target="https://meteor-uat.aihw.gov.au/content/459973" TargetMode="External" Id="R41372008c7cd4960" /><Relationship Type="http://schemas.openxmlformats.org/officeDocument/2006/relationships/hyperlink" Target="https://meteor-uat.aihw.gov.au/content/287007" TargetMode="External" Id="Rc52274a4aa4f4f97" /><Relationship Type="http://schemas.openxmlformats.org/officeDocument/2006/relationships/hyperlink" Target="https://meteor-uat.aihw.gov.au/content/481841" TargetMode="External" Id="R3375376597df4267" /><Relationship Type="http://schemas.openxmlformats.org/officeDocument/2006/relationships/hyperlink" Target="https://meteor-uat.aihw.gov.au/content/291036" TargetMode="External" Id="R808970bbc6ee4276" /><Relationship Type="http://schemas.openxmlformats.org/officeDocument/2006/relationships/hyperlink" Target="https://meteor-uat.aihw.gov.au/content/290046" TargetMode="External" Id="Rc43aafb4264e4cbe" /><Relationship Type="http://schemas.openxmlformats.org/officeDocument/2006/relationships/hyperlink" Target="https://meteor-uat.aihw.gov.au/content/287316" TargetMode="External" Id="Rf5fb8d14a08a48c8" /><Relationship Type="http://schemas.openxmlformats.org/officeDocument/2006/relationships/hyperlink" Target="https://meteor-uat.aihw.gov.au/content/310245" TargetMode="External" Id="R5603d33f35f34279" /><Relationship Type="http://schemas.openxmlformats.org/officeDocument/2006/relationships/hyperlink" Target="https://meteor-uat.aihw.gov.au/content/555463" TargetMode="External" Id="R551598a2ca0b4016" /><Relationship Type="http://schemas.openxmlformats.org/officeDocument/2006/relationships/hyperlink" Target="https://meteor-uat.aihw.gov.au/content/550492" TargetMode="External" Id="Rebaadd06b2b74186" /><Relationship Type="http://schemas.openxmlformats.org/officeDocument/2006/relationships/hyperlink" Target="https://meteor-uat.aihw.gov.au/content/584408" TargetMode="External" Id="R50d5110a61fb407d" /><Relationship Type="http://schemas.openxmlformats.org/officeDocument/2006/relationships/hyperlink" Target="https://meteor-uat.aihw.gov.au/content/445942" TargetMode="External" Id="R7041dde949574457" /><Relationship Type="http://schemas.openxmlformats.org/officeDocument/2006/relationships/hyperlink" Target="https://meteor-uat.aihw.gov.au/content/584408" TargetMode="External" Id="R59889eae9f9b4b94" /><Relationship Type="http://schemas.openxmlformats.org/officeDocument/2006/relationships/hyperlink" Target="https://meteor-uat.aihw.gov.au/content/584408" TargetMode="External" Id="Rf2fa08006e794e3e" /><Relationship Type="http://schemas.openxmlformats.org/officeDocument/2006/relationships/hyperlink" Target="https://meteor-uat.aihw.gov.au/content/497358" TargetMode="External" Id="R78a887d0d17446bc" /><Relationship Type="http://schemas.openxmlformats.org/officeDocument/2006/relationships/hyperlink" Target="https://meteor-uat.aihw.gov.au/content/445598" TargetMode="External" Id="Rdc521c4b46854cf4" /><Relationship Type="http://schemas.openxmlformats.org/officeDocument/2006/relationships/hyperlink" Target="https://meteor-uat.aihw.gov.au/content/584408" TargetMode="External" Id="Ra71c5411c36e487f" /><Relationship Type="http://schemas.openxmlformats.org/officeDocument/2006/relationships/hyperlink" Target="https://meteor-uat.aihw.gov.au/content/584408" TargetMode="External" Id="R9d1ffdba37854ce8" /><Relationship Type="http://schemas.openxmlformats.org/officeDocument/2006/relationships/hyperlink" Target="https://meteor-uat.aihw.gov.au/content/497358" TargetMode="External" Id="Rca6e29ddf1fc49fa" /><Relationship Type="http://schemas.openxmlformats.org/officeDocument/2006/relationships/hyperlink" Target="https://meteor-uat.aihw.gov.au/content/445848" TargetMode="External" Id="R0cf9ffa90ba544dd" /><Relationship Type="http://schemas.openxmlformats.org/officeDocument/2006/relationships/hyperlink" Target="https://meteor-uat.aihw.gov.au/content/584408" TargetMode="External" Id="Ra5bd0cb73095421a" /><Relationship Type="http://schemas.openxmlformats.org/officeDocument/2006/relationships/hyperlink" Target="https://meteor-uat.aihw.gov.au/content/584408" TargetMode="External" Id="R792c275b88384449" /><Relationship Type="http://schemas.openxmlformats.org/officeDocument/2006/relationships/hyperlink" Target="https://meteor-uat.aihw.gov.au/content/497358" TargetMode="External" Id="R97eb9f2ef5e94b90" /><Relationship Type="http://schemas.openxmlformats.org/officeDocument/2006/relationships/hyperlink" Target="https://meteor-uat.aihw.gov.au/content/498519" TargetMode="External" Id="Rafa588ef59b349e8" /><Relationship Type="http://schemas.openxmlformats.org/officeDocument/2006/relationships/hyperlink" Target="https://meteor-uat.aihw.gov.au/content/584408" TargetMode="External" Id="R6375bcfd96cf49eb" /><Relationship Type="http://schemas.openxmlformats.org/officeDocument/2006/relationships/hyperlink" Target="https://meteor-uat.aihw.gov.au/content/496467" TargetMode="External" Id="R55d596818fb1449f" /><Relationship Type="http://schemas.openxmlformats.org/officeDocument/2006/relationships/hyperlink" Target="https://meteor-uat.aihw.gov.au/content/584408" TargetMode="External" Id="Rb9d0d29b563c4c2c" /><Relationship Type="http://schemas.openxmlformats.org/officeDocument/2006/relationships/hyperlink" Target="https://meteor-uat.aihw.gov.au/content/550492" TargetMode="External" Id="R668d0775ec324b6c" /><Relationship Type="http://schemas.openxmlformats.org/officeDocument/2006/relationships/hyperlink" Target="https://meteor-uat.aihw.gov.au/content/583796" TargetMode="External" Id="Rebbb9a3433354042" /><Relationship Type="http://schemas.openxmlformats.org/officeDocument/2006/relationships/hyperlink" Target="https://meteor-uat.aihw.gov.au/content/584408" TargetMode="External" Id="R6c6b96f40c6b4aaf" /><Relationship Type="http://schemas.openxmlformats.org/officeDocument/2006/relationships/hyperlink" Target="https://meteor-uat.aihw.gov.au/content/550492" TargetMode="External" Id="Rddbe6ee6e4de495e" /><Relationship Type="http://schemas.openxmlformats.org/officeDocument/2006/relationships/hyperlink" Target="https://meteor-uat.aihw.gov.au/content/449150" TargetMode="External" Id="Rf16d4a529d1b423f" /><Relationship Type="http://schemas.openxmlformats.org/officeDocument/2006/relationships/hyperlink" Target="https://meteor-uat.aihw.gov.au/content/584408" TargetMode="External" Id="Rf9b9cf5175334090" /><Relationship Type="http://schemas.openxmlformats.org/officeDocument/2006/relationships/hyperlink" Target="https://meteor-uat.aihw.gov.au/content/588361" TargetMode="External" Id="R2e95650f79d44196" /><Relationship Type="http://schemas.openxmlformats.org/officeDocument/2006/relationships/hyperlink" Target="https://meteor-uat.aihw.gov.au/content/584408" TargetMode="External" Id="Rb995d257c64443b5" /><Relationship Type="http://schemas.openxmlformats.org/officeDocument/2006/relationships/hyperlink" Target="https://meteor-uat.aihw.gov.au/content/584408" TargetMode="External" Id="R6755fdd36de04867" /><Relationship Type="http://schemas.openxmlformats.org/officeDocument/2006/relationships/hyperlink" Target="https://meteor-uat.aihw.gov.au/content/497358" TargetMode="External" Id="R419324a8b7394f4a" /><Relationship Type="http://schemas.openxmlformats.org/officeDocument/2006/relationships/hyperlink" Target="https://meteor-uat.aihw.gov.au/content/449363" TargetMode="External" Id="R6b8ce7bfed274bf3" /><Relationship Type="http://schemas.openxmlformats.org/officeDocument/2006/relationships/hyperlink" Target="https://meteor-uat.aihw.gov.au/content/584408" TargetMode="External" Id="R6225abd5779c403b" /></Relationships>
</file>

<file path=word/_rels/header1.xml.rels>&#65279;<?xml version="1.0" encoding="utf-8"?><Relationships xmlns="http://schemas.openxmlformats.org/package/2006/relationships"><Relationship Type="http://schemas.openxmlformats.org/officeDocument/2006/relationships/image" Target="/media/image.png" Id="Rb7da33acb53042e6" /></Relationships>
</file>