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890729f18aa4d97" /></Relationships>
</file>

<file path=word/document.xml><?xml version="1.0" encoding="utf-8"?>
<w:document xmlns:r="http://schemas.openxmlformats.org/officeDocument/2006/relationships" xmlns:w="http://schemas.openxmlformats.org/wordprocessingml/2006/main">
  <w:body>
    <w:p>
      <w:pPr>
        <w:pStyle w:val="Title"/>
      </w:pPr>
      <w:r>
        <w:t>Establishment—Staphylococcus aureus bacteraemia surveillance indicator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Establishment—Staphylococcus aureus bacteraemia surveillance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585391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412c48c2fda4f3f">
              <w:r>
                <w:rPr>
                  <w:rStyle w:val="Hyperlink"/>
                  <w:color w:val="244061"/>
                </w:rPr>
                <w:t xml:space="preserve">Health!</w:t>
              </w:r>
            </w:hyperlink>
            <w:r>
              <w:rPr>
                <w:rStyle w:val="row-content"/>
                <w:color w:val="244061"/>
              </w:rPr>
              <w:t xml:space="preserve">, Standard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w:t>
            </w:r>
            <w:hyperlink w:tooltip="A patient episode of Staphylococcus aureus bacteraemia (SAB) is a positive blood culture for Staphylococcus aureus.&#10;For surveillance purposes, only the first isolate per patient is counted, unless at least 14 days has passed without a positive blood cu..." w:history="true" r:id="R423b71a713f84ac0">
              <w:r>
                <w:rPr>
                  <w:rStyle w:val="Hyperlink"/>
                  <w:b/>
                </w:rPr>
                <w:t xml:space="preserve">Staphylococcus aureus bacteraemia (SAB)</w:t>
              </w:r>
            </w:hyperlink>
            <w:r>
              <w:rPr>
                <w:rStyle w:val="row-content-rich-text"/>
              </w:rPr>
              <w:t xml:space="preserve"> surveillance arrangements are in place within a hospital during a specified reference period.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fca4267807e4d85">
              <w:r>
                <w:rPr>
                  <w:rStyle w:val="Hyperlink"/>
                </w:rPr>
                <w:t xml:space="preserve">Establishment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Institutions, organisations or the community from which health services are provided. The term establishment covers conventional health establishments and also organisations which may provide services in the community.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d694e07934f74698">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0513d71ef4f545c3">
              <w:r>
                <w:rPr>
                  <w:rStyle w:val="Hyperlink"/>
                </w:rPr>
                <w:t xml:space="preserve">Staphylococcus aureus bacteraemia surveillance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w:t>
            </w:r>
            <w:r>
              <w:rPr>
                <w:rStyle w:val="row-content-rich-text"/>
                <w:i/>
              </w:rPr>
              <w:t xml:space="preserve">Staphylococcus aureus</w:t>
            </w:r>
            <w:r>
              <w:rPr>
                <w:rStyle w:val="row-content-rich-text"/>
              </w:rPr>
              <w:t xml:space="preserve"> bacteraemia (SAB) surveillance arrangements are in place over a specified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b8bc659666664b0d">
              <w:r>
                <w:rPr>
                  <w:rStyle w:val="Hyperlink"/>
                </w:rPr>
                <w:t xml:space="preserve">Screening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0ef07386d9b14e5a">
              <w:r>
                <w:rPr>
                  <w:rStyle w:val="Hyperlink"/>
                </w:rPr>
                <w:t xml:space="preserve">Establishment—Staphylococcus aureus bloodstream infection surveillance indicator</w:t>
              </w:r>
            </w:hyperlink>
          </w:p>
          <w:p>
            <w:pPr>
              <w:pStyle w:val="registration-status"/>
              <w:spacing w:before="0" w:after="0"/>
            </w:pPr>
            <w:hyperlink w:history="true" r:id="R810d76cdb1bb442e">
              <w:r>
                <w:rPr>
                  <w:rStyle w:val="Hyperlink"/>
                  <w:color w:val="244061"/>
                </w:rPr>
                <w:t xml:space="preserve">Health!</w:t>
              </w:r>
            </w:hyperlink>
            <w:r>
              <w:rPr>
                <w:rStyle w:val="row-content"/>
                <w:color w:val="244061"/>
              </w:rPr>
              <w:t xml:space="preserve">, Qualified 16/03/2022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7a973f3699f64c99">
              <w:r>
                <w:rPr>
                  <w:rStyle w:val="Hyperlink"/>
                </w:rPr>
                <w:t xml:space="preserve">Establishment—Staphylococcus aureus bacteraemia surveillance indicator, yes/no code N</w:t>
              </w:r>
            </w:hyperlink>
          </w:p>
          <w:p>
            <w:pPr>
              <w:pStyle w:val="registration-status"/>
              <w:spacing w:before="0" w:after="0"/>
            </w:pPr>
            <w:hyperlink w:history="true" r:id="R274579e71fb74477">
              <w:r>
                <w:rPr>
                  <w:rStyle w:val="Hyperlink"/>
                  <w:color w:val="244061"/>
                </w:rPr>
                <w:t xml:space="preserve">Health!</w:t>
              </w:r>
            </w:hyperlink>
            <w:r>
              <w:rPr>
                <w:rStyle w:val="row-content"/>
                <w:color w:val="244061"/>
              </w:rPr>
              <w:t xml:space="preserve">, Standard 25/01/2018</w:t>
            </w:r>
          </w:p>
          <w:p>
            <w:r>
              <w:br/>
            </w:r>
          </w:p>
        </w:tc>
      </w:tr>
    </w:tbl>
    <w:p>
      <w:r>
        <w:br/>
      </w:r>
      <w:r>
        <w:br/>
      </w:r>
    </w:p>
    <w:sectPr>
      <w:footerReference xmlns:r="http://schemas.openxmlformats.org/officeDocument/2006/relationships" w:type="default" r:id="R74b15b72916b453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585391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73882ffb67b434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4b15b72916b4534" /><Relationship Type="http://schemas.openxmlformats.org/officeDocument/2006/relationships/header" Target="/word/header1.xml" Id="R65c0b3da6fd14fe7" /><Relationship Type="http://schemas.openxmlformats.org/officeDocument/2006/relationships/settings" Target="/word/settings.xml" Id="R9c9b8e517d3b4a23" /><Relationship Type="http://schemas.openxmlformats.org/officeDocument/2006/relationships/styles" Target="/word/styles.xml" Id="Rf99dd664785e4e1a" /><Relationship Type="http://schemas.openxmlformats.org/officeDocument/2006/relationships/hyperlink" Target="https://meteor-uat.aihw.gov.au/RegistrationAuthority/14" TargetMode="External" Id="R9412c48c2fda4f3f" /><Relationship Type="http://schemas.openxmlformats.org/officeDocument/2006/relationships/hyperlink" Target="https://meteor-uat.aihw.gov.au/content/590503" TargetMode="External" Id="R423b71a713f84ac0" /><Relationship Type="http://schemas.openxmlformats.org/officeDocument/2006/relationships/hyperlink" Target="https://meteor-uat.aihw.gov.au/content/268953" TargetMode="External" Id="R2fca4267807e4d85" /><Relationship Type="http://schemas.openxmlformats.org/officeDocument/2006/relationships/hyperlink" Target="https://meteor-uat.aihw.gov.au/content/281131" TargetMode="External" Id="Rd694e07934f74698" /><Relationship Type="http://schemas.openxmlformats.org/officeDocument/2006/relationships/hyperlink" Target="https://meteor-uat.aihw.gov.au/content/585394" TargetMode="External" Id="R0513d71ef4f545c3" /><Relationship Type="http://schemas.openxmlformats.org/officeDocument/2006/relationships/hyperlink" Target="https://meteor-uat.aihw.gov.au/content/524430" TargetMode="External" Id="Rb8bc659666664b0d" /><Relationship Type="http://schemas.openxmlformats.org/officeDocument/2006/relationships/hyperlink" Target="https://meteor-uat.aihw.gov.au/content/751508" TargetMode="External" Id="R0ef07386d9b14e5a" /><Relationship Type="http://schemas.openxmlformats.org/officeDocument/2006/relationships/hyperlink" Target="https://meteor-uat.aihw.gov.au/RegistrationAuthority/14" TargetMode="External" Id="R810d76cdb1bb442e" /><Relationship Type="http://schemas.openxmlformats.org/officeDocument/2006/relationships/hyperlink" Target="https://meteor-uat.aihw.gov.au/content/585386" TargetMode="External" Id="R7a973f3699f64c99" /><Relationship Type="http://schemas.openxmlformats.org/officeDocument/2006/relationships/hyperlink" Target="https://meteor-uat.aihw.gov.au/RegistrationAuthority/14" TargetMode="External" Id="R274579e71fb74477" /></Relationships>
</file>

<file path=word/_rels/header1.xml.rels>&#65279;<?xml version="1.0" encoding="utf-8"?><Relationships xmlns="http://schemas.openxmlformats.org/package/2006/relationships"><Relationship Type="http://schemas.openxmlformats.org/officeDocument/2006/relationships/image" Target="/media/image.png" Id="Ra73882ffb67b4346" /></Relationships>
</file>