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3a5c7b2424dab"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including unqualified days for newborns, total N[N(7)]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including unqualified days for newborns,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including unqualified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7e6ce536e4ed5">
              <w:r>
                <w:rPr>
                  <w:rStyle w:val="Hyperlink"/>
                  <w:color w:val="244061"/>
                </w:rPr>
                <w:t xml:space="preserve">Health!</w:t>
              </w:r>
            </w:hyperlink>
            <w:r>
              <w:rPr>
                <w:rStyle w:val="row-content"/>
                <w:color w:val="244061"/>
              </w:rPr>
              <w:t xml:space="preserve">, Recorded 27/08/2014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days at a hospital for all patients, including all days for </w:t>
            </w:r>
          </w:p>
          <w:p>
            <w:hyperlink w:tooltip="Qualification status indicates whether the patient day within a newborn episode of care is either qualified or unqualified." w:history="true" r:id="R26a0444d190545cc">
              <w:r>
                <w:rPr>
                  <w:rStyle w:val="Hyperlink"/>
                  <w:b/>
                </w:rPr>
                <w:t xml:space="preserve">unqualified newborns</w:t>
              </w:r>
            </w:hyperlink>
            <w:r>
              <w:rPr>
                <w:rStyle w:val="row-content-rich-text"/>
              </w:rPr>
              <w:t xml:space="preserve">,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d753d620b54ecd">
              <w:r>
                <w:rPr>
                  <w:rStyle w:val="Hyperlink"/>
                </w:rPr>
                <w:t xml:space="preserve">Establishment—number of hospital patient days including unqualified days for newborns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c27ec29a784fb3">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2359 hours.</w:t>
            </w:r>
          </w:p>
          <w:p>
            <w:pPr>
              <w:spacing w:after="160"/>
            </w:pPr>
            <w:r>
              <w:rPr>
                <w:rStyle w:val="row-content-rich-text"/>
              </w:rPr>
              <w:t xml:space="preserve">All patient days for unqualified newborns are included. Patient days for </w:t>
            </w:r>
            <w:hyperlink w:tooltip="A person who is receiving food and/or accommodation but for whom the hospital does not accept responsibility for treatment and/or care." w:history="true" r:id="Rf7f5019d2b3a499c">
              <w:r>
                <w:rPr>
                  <w:rStyle w:val="Hyperlink"/>
                  <w:b/>
                </w:rPr>
                <w:t xml:space="preserve">hospital boarders</w:t>
              </w:r>
            </w:hyperlink>
            <w:r>
              <w:rPr>
                <w:rStyle w:val="row-content-rich-text"/>
              </w:rPr>
              <w:t xml:space="preserve"> and </w:t>
            </w:r>
            <w:hyperlink w:tooltip="An activity undertaken by hospitals in which human tissue is procured for the purpose of transplantation from a donor who has been declared brain dead." w:history="true" r:id="R63b803ff1e7e4ca5">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d83d18da5a78496c">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1b9f804369d4eae">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 surveillance coverage is the number of patient days (including unqualified newborns) under SAB surveillance presented as a percentage of the number of patient days (including unqualified newborns).</w:t>
            </w:r>
          </w:p>
          <w:p>
            <w:pPr>
              <w:spacing w:after="160"/>
            </w:pPr>
            <w:r>
              <w:rPr>
                <w:rStyle w:val="row-content-rich-text"/>
              </w:rPr>
              <w:t xml:space="preserve">SAB patient episodes may be associated with both </w:t>
            </w:r>
            <w:hyperlink w:history="true" r:id="R5726d5760f334247">
              <w:r>
                <w:rPr>
                  <w:rStyle w:val="Hyperlink"/>
                </w:rPr>
                <w:t xml:space="preserve">admitted patient care</w:t>
              </w:r>
            </w:hyperlink>
            <w:r>
              <w:rPr>
                <w:rStyle w:val="row-content-rich-text"/>
              </w:rPr>
              <w:t xml:space="preserve"> and </w:t>
            </w:r>
          </w:p>
          <w:p>
            <w:hyperlink w:history="true" r:id="R5334d4582da24e71">
              <w:r>
                <w:rPr>
                  <w:rStyle w:val="Hyperlink"/>
                </w:rPr>
                <w:t xml:space="preserve">non-admitted patient</w:t>
              </w:r>
            </w:hyperlink>
            <w:r>
              <w:rPr>
                <w:rStyle w:val="row-content-rich-text"/>
              </w:rPr>
              <w:t xml:space="preserve"> care. The count of patient days reflects the amount of admitted patient activity, but does not necessarily reflect the amount of non-admitted patient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72e46da25243f6">
              <w:r>
                <w:rPr>
                  <w:rStyle w:val="Hyperlink"/>
                </w:rPr>
                <w:t xml:space="preserve">Episode of admitted patient care</w:t>
              </w:r>
            </w:hyperlink>
          </w:p>
          <w:p>
            <w:pPr>
              <w:pStyle w:val="registration-status"/>
              <w:spacing w:before="0" w:after="0"/>
            </w:pPr>
            <w:hyperlink w:history="true" r:id="R61d194c7117a409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fe3351f2cb541f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0b624280df9462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7ac63e1514b446f">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81686b5462854afe">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4590c3d9b8d14c2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cbbf65240e34138">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7310570494da4568">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80ad73abb7aa439c">
              <w:r>
                <w:rPr>
                  <w:rStyle w:val="Hyperlink"/>
                </w:rPr>
                <w:t xml:space="preserve">Establishment—number of patient days, total N[N(7)]</w:t>
              </w:r>
            </w:hyperlink>
          </w:p>
          <w:p>
            <w:pPr>
              <w:pStyle w:val="registration-status"/>
              <w:spacing w:before="0" w:after="0"/>
            </w:pPr>
            <w:hyperlink w:history="true" r:id="Rc4d3d6ca990342b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0812a1e53af4d9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773fb970add4ea2">
              <w:r>
                <w:rPr>
                  <w:rStyle w:val="Hyperlink"/>
                </w:rPr>
                <w:t xml:space="preserve">Non-admitted patient</w:t>
              </w:r>
            </w:hyperlink>
          </w:p>
          <w:p>
            <w:pPr>
              <w:pStyle w:val="registration-status"/>
              <w:spacing w:before="0" w:after="0"/>
            </w:pPr>
            <w:hyperlink w:history="true" r:id="R98336b3d64024855">
              <w:r>
                <w:rPr>
                  <w:rStyle w:val="Hyperlink"/>
                  <w:color w:val="244061"/>
                </w:rPr>
                <w:t xml:space="preserve">Health!</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48c82968e43f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e0330f7fa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82968e43f4539" /><Relationship Type="http://schemas.openxmlformats.org/officeDocument/2006/relationships/header" Target="/word/header1.xml" Id="R5a28d741afbe4eaa" /><Relationship Type="http://schemas.openxmlformats.org/officeDocument/2006/relationships/settings" Target="/word/settings.xml" Id="R6779ad7bc4354ca5" /><Relationship Type="http://schemas.openxmlformats.org/officeDocument/2006/relationships/styles" Target="/word/styles.xml" Id="Re0caab437cca4ae2" /><Relationship Type="http://schemas.openxmlformats.org/officeDocument/2006/relationships/numbering" Target="/word/numbering.xml" Id="R92ae0413e1fa494c" /><Relationship Type="http://schemas.openxmlformats.org/officeDocument/2006/relationships/hyperlink" Target="https://meteor-uat.aihw.gov.au/RegistrationAuthority/14" TargetMode="External" Id="Rb127e6ce536e4ed5" /><Relationship Type="http://schemas.openxmlformats.org/officeDocument/2006/relationships/hyperlink" Target="https://meteor-uat.aihw.gov.au/content/327254" TargetMode="External" Id="R26a0444d190545cc" /><Relationship Type="http://schemas.openxmlformats.org/officeDocument/2006/relationships/hyperlink" Target="https://meteor-uat.aihw.gov.au/content/585100" TargetMode="External" Id="Rf8d753d620b54ecd" /><Relationship Type="http://schemas.openxmlformats.org/officeDocument/2006/relationships/hyperlink" Target="https://meteor-uat.aihw.gov.au/content/589620" TargetMode="External" Id="R05c27ec29a784fb3" /><Relationship Type="http://schemas.openxmlformats.org/officeDocument/2006/relationships/hyperlink" Target="https://meteor-uat.aihw.gov.au/content/327242" TargetMode="External" Id="Rf7f5019d2b3a499c" /><Relationship Type="http://schemas.openxmlformats.org/officeDocument/2006/relationships/hyperlink" Target="https://meteor-uat.aihw.gov.au/content/327258" TargetMode="External" Id="R63b803ff1e7e4ca5" /><Relationship Type="http://schemas.openxmlformats.org/officeDocument/2006/relationships/hyperlink" Target="https://meteor-uat.aihw.gov.au/content/327256" TargetMode="External" Id="Rd83d18da5a78496c" /><Relationship Type="http://schemas.openxmlformats.org/officeDocument/2006/relationships/hyperlink" Target="https://meteor-uat.aihw.gov.au/content/327270" TargetMode="External" Id="Re1b9f804369d4eae" /><Relationship Type="http://schemas.openxmlformats.org/officeDocument/2006/relationships/hyperlink" Target="https://meteor-uat.aihw.gov.au/content/268956" TargetMode="External" Id="R5726d5760f334247" /><Relationship Type="http://schemas.openxmlformats.org/officeDocument/2006/relationships/hyperlink" Target="https://meteor-uat.aihw.gov.au/content/268973" TargetMode="External" Id="R5334d4582da24e71" /><Relationship Type="http://schemas.openxmlformats.org/officeDocument/2006/relationships/hyperlink" Target="https://meteor-uat.aihw.gov.au/content/268956" TargetMode="External" Id="R4c72e46da25243f6" /><Relationship Type="http://schemas.openxmlformats.org/officeDocument/2006/relationships/hyperlink" Target="https://meteor-uat.aihw.gov.au/RegistrationAuthority/14" TargetMode="External" Id="R61d194c7117a4097" /><Relationship Type="http://schemas.openxmlformats.org/officeDocument/2006/relationships/hyperlink" Target="https://meteor-uat.aihw.gov.au/RegistrationAuthority/6" TargetMode="External" Id="R7fe3351f2cb541f2" /><Relationship Type="http://schemas.openxmlformats.org/officeDocument/2006/relationships/hyperlink" Target="https://meteor-uat.aihw.gov.au/RegistrationAuthority/10" TargetMode="External" Id="Rb0b624280df94623" /><Relationship Type="http://schemas.openxmlformats.org/officeDocument/2006/relationships/hyperlink" Target="https://meteor-uat.aihw.gov.au/RegistrationAuthority/17" TargetMode="External" Id="R97ac63e1514b446f" /><Relationship Type="http://schemas.openxmlformats.org/officeDocument/2006/relationships/hyperlink" Target="https://meteor-uat.aihw.gov.au/content/585108" TargetMode="External" Id="R81686b5462854afe" /><Relationship Type="http://schemas.openxmlformats.org/officeDocument/2006/relationships/hyperlink" Target="https://meteor-uat.aihw.gov.au/RegistrationAuthority/14" TargetMode="External" Id="R4590c3d9b8d14c27" /><Relationship Type="http://schemas.openxmlformats.org/officeDocument/2006/relationships/hyperlink" Target="https://meteor-uat.aihw.gov.au/content/754302" TargetMode="External" Id="R2cbbf65240e34138" /><Relationship Type="http://schemas.openxmlformats.org/officeDocument/2006/relationships/hyperlink" Target="https://meteor-uat.aihw.gov.au/RegistrationAuthority/14" TargetMode="External" Id="R7310570494da4568" /><Relationship Type="http://schemas.openxmlformats.org/officeDocument/2006/relationships/hyperlink" Target="https://meteor-uat.aihw.gov.au/content/270045" TargetMode="External" Id="R80ad73abb7aa439c" /><Relationship Type="http://schemas.openxmlformats.org/officeDocument/2006/relationships/hyperlink" Target="https://meteor-uat.aihw.gov.au/RegistrationAuthority/14" TargetMode="External" Id="Rc4d3d6ca990342bf" /><Relationship Type="http://schemas.openxmlformats.org/officeDocument/2006/relationships/hyperlink" Target="https://meteor-uat.aihw.gov.au/RegistrationAuthority/10" TargetMode="External" Id="R40812a1e53af4d90" /><Relationship Type="http://schemas.openxmlformats.org/officeDocument/2006/relationships/hyperlink" Target="https://meteor-uat.aihw.gov.au/content/268973" TargetMode="External" Id="R3773fb970add4ea2" /><Relationship Type="http://schemas.openxmlformats.org/officeDocument/2006/relationships/hyperlink" Target="https://meteor-uat.aihw.gov.au/RegistrationAuthority/14" TargetMode="External" Id="R98336b3d64024855" /></Relationships>
</file>

<file path=word/_rels/header1.xml.rels>&#65279;<?xml version="1.0" encoding="utf-8"?><Relationships xmlns="http://schemas.openxmlformats.org/package/2006/relationships"><Relationship Type="http://schemas.openxmlformats.org/officeDocument/2006/relationships/image" Target="/media/image.png" Id="R113e0330f7fa45ef" /></Relationships>
</file>