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582603f514f47"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approved research projects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4c106266843eb">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eeff824193ea4340">
              <w:r>
                <w:rPr>
                  <w:rStyle w:val="Hyperlink"/>
                  <w:b/>
                </w:rPr>
                <w:t xml:space="preserve">approved research projects</w:t>
              </w:r>
            </w:hyperlink>
            <w:r>
              <w:rPr>
                <w:rStyle w:val="row-content-rich-text"/>
              </w:rPr>
              <w:t xml:space="preserve"> being undertaken at an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fbe8481c2c4037">
              <w:r>
                <w:rPr>
                  <w:rStyle w:val="Hyperlink"/>
                </w:rPr>
                <w:t xml:space="preserve">Establishment—number of approved research projects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98ec10b2cc41a7">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research project which extends across financial years, the research project should be counted within the financial year in which the project was approved by the research governance or ethics body.</w:t>
            </w:r>
          </w:p>
          <w:p>
            <w:pPr>
              <w:spacing w:after="160"/>
            </w:pPr>
            <w:r>
              <w:rPr>
                <w:rStyle w:val="row-content-rich-text"/>
              </w:rPr>
              <w:t xml:space="preserve">For a research project that involves multiple establishments, the research project should be counted once at the major or primary establishment.</w:t>
            </w:r>
          </w:p>
          <w:p>
            <w:pPr>
              <w:spacing w:after="160"/>
            </w:pPr>
            <w:r>
              <w:rPr>
                <w:rStyle w:val="row-content-rich-text"/>
              </w:rPr>
              <w:t xml:space="preserve">For a research project that has multiple researchers, the research project should be counted once at the establishment of the chief or primary author.</w:t>
            </w:r>
          </w:p>
          <w:p>
            <w:pPr/>
            <w:r>
              <w:rPr>
                <w:rStyle w:val="row-content-rich-text"/>
              </w:rPr>
              <w:t xml:space="preserve">The chief or primary author is the project leader who takes the lead role in the conduct of the research project, and takes responsibility for the completion and lodgement of any required applications.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f6f17efd014263">
              <w:r>
                <w:rPr>
                  <w:rStyle w:val="Hyperlink"/>
                </w:rPr>
                <w:t xml:space="preserve">Establishment—number of approved research projects, total N[NNN]</w:t>
              </w:r>
            </w:hyperlink>
          </w:p>
          <w:p>
            <w:pPr>
              <w:pStyle w:val="registration-status"/>
              <w:spacing w:before="0" w:after="0"/>
            </w:pPr>
            <w:hyperlink w:history="true" r:id="Rccb9653657c142a0">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34541b11f1374971">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6cc6f2d5f64330">
              <w:r>
                <w:rPr>
                  <w:rStyle w:val="Hyperlink"/>
                </w:rPr>
                <w:t xml:space="preserve">Public hospital service research activities cluster</w:t>
              </w:r>
            </w:hyperlink>
          </w:p>
          <w:p>
            <w:pPr>
              <w:pStyle w:val="registration-status"/>
              <w:spacing w:before="0" w:after="0"/>
            </w:pPr>
            <w:hyperlink w:history="true" r:id="R89180b5ee5f1402d">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dc92c257e4c9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77960bde7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2c257e4c943f1" /><Relationship Type="http://schemas.openxmlformats.org/officeDocument/2006/relationships/header" Target="/word/header1.xml" Id="Re92226e614fa4801" /><Relationship Type="http://schemas.openxmlformats.org/officeDocument/2006/relationships/settings" Target="/word/settings.xml" Id="Rc5f45e43a70e4dd8" /><Relationship Type="http://schemas.openxmlformats.org/officeDocument/2006/relationships/styles" Target="/word/styles.xml" Id="Rd61b43aa54b04426" /><Relationship Type="http://schemas.openxmlformats.org/officeDocument/2006/relationships/hyperlink" Target="https://meteor-uat.aihw.gov.au/RegistrationAuthority/6" TargetMode="External" Id="R0694c106266843eb" /><Relationship Type="http://schemas.openxmlformats.org/officeDocument/2006/relationships/hyperlink" Target="https://meteor-uat.aihw.gov.au/content/586750" TargetMode="External" Id="Reeff824193ea4340" /><Relationship Type="http://schemas.openxmlformats.org/officeDocument/2006/relationships/hyperlink" Target="https://meteor-uat.aihw.gov.au/content/583929" TargetMode="External" Id="Rf1fbe8481c2c4037" /><Relationship Type="http://schemas.openxmlformats.org/officeDocument/2006/relationships/hyperlink" Target="https://meteor-uat.aihw.gov.au/content/480158" TargetMode="External" Id="Raa98ec10b2cc41a7" /><Relationship Type="http://schemas.openxmlformats.org/officeDocument/2006/relationships/hyperlink" Target="https://meteor-uat.aihw.gov.au/content/678920" TargetMode="External" Id="R13f6f17efd014263" /><Relationship Type="http://schemas.openxmlformats.org/officeDocument/2006/relationships/hyperlink" Target="https://meteor-uat.aihw.gov.au/RegistrationAuthority/14" TargetMode="External" Id="Rccb9653657c142a0" /><Relationship Type="http://schemas.openxmlformats.org/officeDocument/2006/relationships/hyperlink" Target="https://meteor-uat.aihw.gov.au/RegistrationAuthority/6" TargetMode="External" Id="R34541b11f1374971" /><Relationship Type="http://schemas.openxmlformats.org/officeDocument/2006/relationships/hyperlink" Target="https://meteor-uat.aihw.gov.au/content/583822" TargetMode="External" Id="R0b6cc6f2d5f64330" /><Relationship Type="http://schemas.openxmlformats.org/officeDocument/2006/relationships/hyperlink" Target="https://meteor-uat.aihw.gov.au/RegistrationAuthority/6" TargetMode="External" Id="R89180b5ee5f1402d" /></Relationships>
</file>

<file path=word/_rels/header1.xml.rels>&#65279;<?xml version="1.0" encoding="utf-8"?><Relationships xmlns="http://schemas.openxmlformats.org/package/2006/relationships"><Relationship Type="http://schemas.openxmlformats.org/officeDocument/2006/relationships/image" Target="/media/image.png" Id="Rb2577960bde74a88" /></Relationships>
</file>