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bbbea0e6d46c0"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a608248f142e3">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research activity through a combination of research outputs and infrastructure within an establishment.</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comprises three data elements that provide information on research capability and activity within a public hospital.</w:t>
            </w:r>
          </w:p>
          <w:p>
            <w:pPr>
              <w:spacing w:after="160"/>
            </w:pPr>
            <w:r>
              <w:rPr>
                <w:rStyle w:val="row-content-rich-text"/>
              </w:rPr>
              <w:t xml:space="preserve">The Public hospital service research activities cluster describes the following information for a public hospital:</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rPr>
                    <w:t xml:space="preserve"> </w:t>
                  </w:r>
                  <w:r>
                    <w:rPr>
                      <w:rStyle w:val="row-content-rich-text"/>
                      <w:b/>
                    </w:rPr>
                    <w:t xml:space="preserve">Research activity</w:t>
                  </w:r>
                </w:p>
              </w:tc>
              <w:tc>
                <w:tcPr>
                  <w:tcW w:w="1000" w:type="pct"/>
                  <w:vAlign w:val="top"/>
                </w:tcPr>
                <w:p>
                  <w:r>
                    <w:rPr>
                      <w:b/>
                    </w:rPr>
                    <w:t xml:space="preserve">Count</w:t>
                  </w:r>
                </w:p>
              </w:tc>
            </w:tr>
            <w:tr>
              <w:trPr/>
              <w:tc>
                <w:tcPr>
                  <w:tcW w:w="4000" w:type="pct"/>
                  <w:vAlign w:val="top"/>
                </w:tcPr>
                <w:p>
                  <w:r>
                    <w:t xml:space="preserve">Full-time equivalent research directorate staff</w:t>
                  </w:r>
                </w:p>
              </w:tc>
              <w:tc>
                <w:tcPr>
                  <w:tcW w:w="1000" w:type="pct"/>
                  <w:vAlign w:val="top"/>
                </w:tcPr>
                <w:p>
                  <w:r>
                    <w:t xml:space="preserve">N[NNN{.N}]</w:t>
                  </w:r>
                </w:p>
              </w:tc>
            </w:tr>
            <w:tr>
              <w:trPr/>
              <w:tc>
                <w:tcPr>
                  <w:tcW w:w="4000" w:type="pct"/>
                  <w:vAlign w:val="top"/>
                </w:tcPr>
                <w:p>
                  <w:r>
                    <w:t xml:space="preserve">Number of peer reviewed articles published</w:t>
                  </w:r>
                </w:p>
              </w:tc>
              <w:tc>
                <w:tcPr>
                  <w:tcW w:w="1000" w:type="pct"/>
                  <w:vAlign w:val="top"/>
                </w:tcPr>
                <w:p>
                  <w:r>
                    <w:t xml:space="preserve">N[NNN]</w:t>
                  </w:r>
                </w:p>
              </w:tc>
            </w:tr>
            <w:tr>
              <w:trPr/>
              <w:tc>
                <w:tcPr>
                  <w:tcW w:w="4000" w:type="pct"/>
                  <w:vAlign w:val="top"/>
                </w:tcPr>
                <w:p>
                  <w:r>
                    <w:t xml:space="preserve">Number of approved research projects</w:t>
                  </w:r>
                </w:p>
              </w:tc>
              <w:tc>
                <w:tcPr>
                  <w:tcW w:w="1000" w:type="pct"/>
                  <w:vAlign w:val="top"/>
                </w:tcPr>
                <w:p>
                  <w:r>
                    <w:t xml:space="preserve">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a9eb8a36554290">
              <w:r>
                <w:rPr>
                  <w:rStyle w:val="Hyperlink"/>
                </w:rPr>
                <w:t xml:space="preserve">Public hospital service research activities cluster</w:t>
              </w:r>
            </w:hyperlink>
          </w:p>
          <w:p>
            <w:pPr>
              <w:pStyle w:val="registration-status"/>
              <w:spacing w:before="0" w:after="0"/>
            </w:pPr>
            <w:hyperlink w:history="true" r:id="R80983f500f7540f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5320cbc16a0b496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d2f1c444e4a32">
              <w:r>
                <w:rPr>
                  <w:rStyle w:val="Hyperlink"/>
                </w:rPr>
                <w:t xml:space="preserve">Hospital teaching, training and research activities NBEDS 2015-18</w:t>
              </w:r>
            </w:hyperlink>
          </w:p>
          <w:p>
            <w:pPr>
              <w:pStyle w:val="registration-status"/>
              <w:spacing w:before="0" w:after="0"/>
            </w:pPr>
            <w:hyperlink w:history="true" r:id="Rbadf55fe566948b7">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146e728df574643">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ae0e6410c04e52">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86e852d7f1a42d5">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f30997a3f7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1a877304e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30997a3f741a5" /><Relationship Type="http://schemas.openxmlformats.org/officeDocument/2006/relationships/header" Target="/word/header1.xml" Id="R10a094ab1fd249a5" /><Relationship Type="http://schemas.openxmlformats.org/officeDocument/2006/relationships/settings" Target="/word/settings.xml" Id="R12c00035f2f344f9" /><Relationship Type="http://schemas.openxmlformats.org/officeDocument/2006/relationships/styles" Target="/word/styles.xml" Id="Rc01a721a83b746e2" /><Relationship Type="http://schemas.openxmlformats.org/officeDocument/2006/relationships/hyperlink" Target="https://meteor-uat.aihw.gov.au/RegistrationAuthority/6" TargetMode="External" Id="R1ffa608248f142e3" /><Relationship Type="http://schemas.openxmlformats.org/officeDocument/2006/relationships/hyperlink" Target="https://meteor-uat.aihw.gov.au/content/680885" TargetMode="External" Id="R6fa9eb8a36554290" /><Relationship Type="http://schemas.openxmlformats.org/officeDocument/2006/relationships/hyperlink" Target="https://meteor-uat.aihw.gov.au/RegistrationAuthority/14" TargetMode="External" Id="R80983f500f7540f9" /><Relationship Type="http://schemas.openxmlformats.org/officeDocument/2006/relationships/hyperlink" Target="https://meteor-uat.aihw.gov.au/RegistrationAuthority/6" TargetMode="External" Id="R5320cbc16a0b4963" /><Relationship Type="http://schemas.openxmlformats.org/officeDocument/2006/relationships/hyperlink" Target="https://meteor-uat.aihw.gov.au/content/572982" TargetMode="External" Id="R58cd2f1c444e4a32" /><Relationship Type="http://schemas.openxmlformats.org/officeDocument/2006/relationships/hyperlink" Target="https://meteor-uat.aihw.gov.au/RegistrationAuthority/6" TargetMode="External" Id="Rbadf55fe566948b7" /><Relationship Type="http://schemas.openxmlformats.org/officeDocument/2006/relationships/hyperlink" Target="https://meteor-uat.aihw.gov.au/content/583842" TargetMode="External" Id="Rb146e728df574643" /><Relationship Type="http://schemas.openxmlformats.org/officeDocument/2006/relationships/hyperlink" Target="https://meteor-uat.aihw.gov.au/content/583897" TargetMode="External" Id="Re0ae0e6410c04e52" /><Relationship Type="http://schemas.openxmlformats.org/officeDocument/2006/relationships/hyperlink" Target="https://meteor-uat.aihw.gov.au/content/583933" TargetMode="External" Id="R686e852d7f1a42d5" /></Relationships>
</file>

<file path=word/_rels/header1.xml.rels>&#65279;<?xml version="1.0" encoding="utf-8"?><Relationships xmlns="http://schemas.openxmlformats.org/package/2006/relationships"><Relationship Type="http://schemas.openxmlformats.org/officeDocument/2006/relationships/image" Target="/media/image.png" Id="R74c1a877304e4568" /></Relationships>
</file>