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05b2e73424419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9200729b645c0">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6f16aa61714d13">
              <w:r>
                <w:rPr>
                  <w:rStyle w:val="Hyperlink"/>
                </w:rPr>
                <w:t xml:space="preserve">National Indigenous Reform Agreement (2015)</w:t>
              </w:r>
            </w:hyperlink>
          </w:p>
          <w:p>
            <w:pPr>
              <w:pStyle w:val="registration-status"/>
              <w:spacing w:before="0" w:after="0"/>
            </w:pPr>
            <w:hyperlink w:history="true" r:id="Rdb391e4459d84039">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3bb290ca504d8e">
              <w:r>
                <w:rPr>
                  <w:rStyle w:val="Hyperlink"/>
                </w:rPr>
                <w:t xml:space="preserve">Indigenous people remain healthy and free of preventable disease</w:t>
              </w:r>
            </w:hyperlink>
          </w:p>
          <w:p>
            <w:pPr>
              <w:pStyle w:val="registration-status"/>
              <w:spacing w:before="0" w:after="0"/>
            </w:pPr>
            <w:hyperlink w:history="true" r:id="Rb9455eab71944dc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25 years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ad7c6748e8884a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03c1cc061d141c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c5c80cd5371f4d5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36229a111e2d4b9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34fc4ac26f1d445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78409eae9c1f490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48a689bcccc44d1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Core sample for AHS used (NHS plus NNPAS)</w:t>
            </w:r>
          </w:p>
          <w:p>
            <w:r>
              <w:rPr>
                <w:rStyle w:val="row-content"/>
              </w:rPr>
              <w:t xml:space="preserve">Core component used.</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92326495e0d9449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Core sample for AHS used (NHS plus NNPAS)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e06519d54d89494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437549a59df64c1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26e2ea93d26441e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sample for AHS used (NHS plus NNPAS)</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e95a5804e3fc4f5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a21e6cfc2fea4f2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b48150cfebd54c6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fc7c5d7c74c434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Core sample use</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ce6c04c919049c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43c06cf14a04ca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7678a5cdd31841d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Core component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National Aboriginal and Torres Strait Islander Social Survey (NATSISS)</w:t>
            </w:r>
          </w:p>
          <w:p>
            <w:pPr>
              <w:pStyle w:val="ListParagraph"/>
              <w:numPr>
                <w:ilvl w:val="0"/>
                <w:numId w:val="2"/>
              </w:numPr>
            </w:pPr>
            <w:r>
              <w:rPr>
                <w:rStyle w:val="row-content-rich-text"/>
              </w:rPr>
              <w:t xml:space="preserve">Australian Health Survey (AHS, 2011-12) which is the overarching survey comprising:</w:t>
            </w:r>
            <w:r>
              <w:br/>
            </w:r>
            <w:r>
              <w:rPr>
                <w:rStyle w:val="row-content-rich-text"/>
              </w:rPr>
              <w:t xml:space="preserve">        • National Health Survey (NHS)</w:t>
            </w:r>
            <w:r>
              <w:br/>
            </w:r>
            <w:r>
              <w:rPr>
                <w:rStyle w:val="row-content-rich-text"/>
              </w:rPr>
              <w:t xml:space="preserve">        • National Nutrition and Physical activity Survey (NNPAS) and</w:t>
            </w:r>
            <w:r>
              <w:br/>
            </w:r>
            <w:r>
              <w:rPr>
                <w:rStyle w:val="row-content-rich-text"/>
              </w:rPr>
              <w:t xml:space="preserve">        • National Health Measures Survey (NHMS) </w:t>
            </w:r>
          </w:p>
          <w:p>
            <w:pPr>
              <w:pStyle w:val="ListParagraph"/>
              <w:numPr>
                <w:ilvl w:val="0"/>
                <w:numId w:val="2"/>
              </w:numPr>
            </w:pPr>
            <w:r>
              <w:rPr>
                <w:rStyle w:val="row-content-rich-text"/>
              </w:rPr>
              <w:t xml:space="preserve">Australian Aboriginal and Torres Strait Islander Health survey (AATSIHS, 2012-13), which is the overarching survey for the Indigenous population, comprising</w:t>
            </w:r>
            <w:r>
              <w:br/>
            </w:r>
            <w:r>
              <w:rPr>
                <w:rStyle w:val="row-content-rich-text"/>
              </w:rPr>
              <w:t xml:space="preserve">        • National Aboriginal and Torres Strait Islander Health Survey (NATSIHS),</w:t>
            </w:r>
            <w:r>
              <w:br/>
            </w:r>
            <w:r>
              <w:rPr>
                <w:rStyle w:val="row-content-rich-text"/>
              </w:rPr>
              <w:t xml:space="preserve">        • National Aboriginal and Torres Strait Islander Nutrition and Physical Activity Survey (NATSINPAS) and</w:t>
            </w:r>
            <w:r>
              <w:br/>
            </w:r>
            <w:r>
              <w:rPr>
                <w:rStyle w:val="row-content-rich-text"/>
              </w:rPr>
              <w:t xml:space="preserve">        • National Aboriginal and Torres Strait Islander Health Measures Survey (NATSIHMS).</w:t>
            </w:r>
          </w:p>
          <w:p>
            <w:pPr>
              <w:spacing w:after="160"/>
            </w:pPr>
            <w:r>
              <w:rPr>
                <w:rStyle w:val="row-content-rich-text"/>
              </w:rPr>
              <w:t xml:space="preserve">While the AHS is a national survey and sampled the total population, including the Indigenous population, the sample size for the Indigenous population was too small to allow for reliable estimates for the Indigenous population. Thus, for Indigenous-non-Indigenous comparisons, data for the non-Indigenous population are obtained from the AHS (2011-12)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2014 report presented data from the NATSIHS component of the 2012-13 AATSIHS. The next available data sources will be the core component of the 2012-13 AATSIHS which include the NATSIHS component and the NATSINPAS component.</w:t>
            </w:r>
          </w:p>
          <w:p>
            <w:pPr/>
            <w:r>
              <w:rPr>
                <w:rStyle w:val="row-content-rich-text"/>
              </w:rPr>
              <w:t xml:space="preserve">At this stage, data are available for persons aged 15 years and over only (broader upper age range is available from the AHS). Data from the AATSIHS are available for very remote areas. The AHS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b6bfcf0ff1400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8bb099e9f4413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40d7edec624207">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6480bbd2004ae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9f94a4448f444e5">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62c13db4ff4a5b">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134657fd71410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f5c64054b44cda">
              <w:r>
                <w:rPr>
                  <w:rStyle w:val="Hyperlink"/>
                </w:rPr>
                <w:t xml:space="preserve">National Indigenous Reform Agreement: PI 03-Rates of current daily smokers, 2014</w:t>
              </w:r>
            </w:hyperlink>
          </w:p>
          <w:p>
            <w:pPr>
              <w:pStyle w:val="registration-status"/>
              <w:spacing w:before="0" w:after="0"/>
            </w:pPr>
            <w:hyperlink w:history="true" r:id="Rfd56700a3213428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84cf2402a0044cf1">
              <w:r>
                <w:rPr>
                  <w:rStyle w:val="Hyperlink"/>
                </w:rPr>
                <w:t xml:space="preserve">National Indigenous Reform Agreement: PI 03—Rates of current daily smokers, 2016</w:t>
              </w:r>
            </w:hyperlink>
          </w:p>
          <w:p>
            <w:pPr>
              <w:pStyle w:val="registration-status"/>
              <w:spacing w:before="0" w:after="0"/>
            </w:pPr>
            <w:hyperlink w:history="true" r:id="R17ccbb665541485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7f7d2cb840714eb8">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d9d4bd79394c47b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46afe03152e48a4">
              <w:r>
                <w:rPr>
                  <w:rStyle w:val="Hyperlink"/>
                </w:rPr>
                <w:t xml:space="preserve">National Healthcare Agreement: PI 04-Rates of current daily smokers, 2014</w:t>
              </w:r>
            </w:hyperlink>
          </w:p>
          <w:p>
            <w:pPr>
              <w:pStyle w:val="registration-status"/>
              <w:spacing w:before="0" w:after="0"/>
            </w:pPr>
            <w:hyperlink w:history="true" r:id="Rd334b7e037fd4c8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a853aee7852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579068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a0860aed6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53aee78524415" /><Relationship Type="http://schemas.openxmlformats.org/officeDocument/2006/relationships/header" Target="/word/header1.xml" Id="R4e202357081642db" /><Relationship Type="http://schemas.openxmlformats.org/officeDocument/2006/relationships/settings" Target="/word/settings.xml" Id="Rd84e246e82e54851" /><Relationship Type="http://schemas.openxmlformats.org/officeDocument/2006/relationships/styles" Target="/word/styles.xml" Id="R7508ce10296748f3" /><Relationship Type="http://schemas.openxmlformats.org/officeDocument/2006/relationships/numbering" Target="/word/numbering.xml" Id="Re570718d87984f74" /><Relationship Type="http://schemas.openxmlformats.org/officeDocument/2006/relationships/hyperlink" Target="https://meteor-uat.aihw.gov.au/RegistrationAuthority/9" TargetMode="External" Id="R86f9200729b645c0" /><Relationship Type="http://schemas.openxmlformats.org/officeDocument/2006/relationships/hyperlink" Target="https://meteor-uat.aihw.gov.au/content/578744" TargetMode="External" Id="R776f16aa61714d13" /><Relationship Type="http://schemas.openxmlformats.org/officeDocument/2006/relationships/hyperlink" Target="https://meteor-uat.aihw.gov.au/RegistrationAuthority/9" TargetMode="External" Id="Rdb391e4459d84039" /><Relationship Type="http://schemas.openxmlformats.org/officeDocument/2006/relationships/hyperlink" Target="https://meteor-uat.aihw.gov.au/content/396152" TargetMode="External" Id="Re13bb290ca504d8e" /><Relationship Type="http://schemas.openxmlformats.org/officeDocument/2006/relationships/hyperlink" Target="https://meteor-uat.aihw.gov.au/RegistrationAuthority/9" TargetMode="External" Id="Rb9455eab71944dce" /><Relationship Type="http://schemas.openxmlformats.org/officeDocument/2006/relationships/hyperlink" Target="https://meteor-uat.aihw.gov.au/content/393863" TargetMode="External" Id="Rad7c6748e8884a89" /><Relationship Type="http://schemas.openxmlformats.org/officeDocument/2006/relationships/hyperlink" Target="https://meteor-uat.aihw.gov.au/content/393863" TargetMode="External" Id="R003c1cc061d141c2" /><Relationship Type="http://schemas.openxmlformats.org/officeDocument/2006/relationships/hyperlink" Target="https://meteor-uat.aihw.gov.au/content/394103" TargetMode="External" Id="Rc5c80cd5371f4d55" /><Relationship Type="http://schemas.openxmlformats.org/officeDocument/2006/relationships/hyperlink" Target="https://meteor-uat.aihw.gov.au/content/394103" TargetMode="External" Id="R36229a111e2d4b9d" /><Relationship Type="http://schemas.openxmlformats.org/officeDocument/2006/relationships/hyperlink" Target="https://meteor-uat.aihw.gov.au/content/529760" TargetMode="External" Id="R34fc4ac26f1d445f" /><Relationship Type="http://schemas.openxmlformats.org/officeDocument/2006/relationships/hyperlink" Target="https://meteor-uat.aihw.gov.au/content/529760" TargetMode="External" Id="R78409eae9c1f4908" /><Relationship Type="http://schemas.openxmlformats.org/officeDocument/2006/relationships/hyperlink" Target="https://meteor-uat.aihw.gov.au/content/585476" TargetMode="External" Id="R48a689bcccc44d1d" /><Relationship Type="http://schemas.openxmlformats.org/officeDocument/2006/relationships/hyperlink" Target="https://meteor-uat.aihw.gov.au/content/585476" TargetMode="External" Id="R92326495e0d9449d" /><Relationship Type="http://schemas.openxmlformats.org/officeDocument/2006/relationships/hyperlink" Target="https://meteor-uat.aihw.gov.au/content/393863" TargetMode="External" Id="Re06519d54d894941" /><Relationship Type="http://schemas.openxmlformats.org/officeDocument/2006/relationships/hyperlink" Target="https://meteor-uat.aihw.gov.au/content/394103" TargetMode="External" Id="R437549a59df64c14" /><Relationship Type="http://schemas.openxmlformats.org/officeDocument/2006/relationships/hyperlink" Target="https://meteor-uat.aihw.gov.au/content/481875" TargetMode="External" Id="R26e2ea93d26441e8" /><Relationship Type="http://schemas.openxmlformats.org/officeDocument/2006/relationships/hyperlink" Target="https://meteor-uat.aihw.gov.au/content/529760" TargetMode="External" Id="Re95a5804e3fc4f5d" /><Relationship Type="http://schemas.openxmlformats.org/officeDocument/2006/relationships/hyperlink" Target="https://meteor-uat.aihw.gov.au/content/393863" TargetMode="External" Id="Ra21e6cfc2fea4f2d" /><Relationship Type="http://schemas.openxmlformats.org/officeDocument/2006/relationships/hyperlink" Target="https://meteor-uat.aihw.gov.au/content/394103" TargetMode="External" Id="Rb48150cfebd54c6d" /><Relationship Type="http://schemas.openxmlformats.org/officeDocument/2006/relationships/hyperlink" Target="https://meteor-uat.aihw.gov.au/content/394103" TargetMode="External" Id="Refc7c5d7c74c434d" /><Relationship Type="http://schemas.openxmlformats.org/officeDocument/2006/relationships/hyperlink" Target="https://meteor-uat.aihw.gov.au/content/481875" TargetMode="External" Id="R6ce6c04c919049cb" /><Relationship Type="http://schemas.openxmlformats.org/officeDocument/2006/relationships/hyperlink" Target="https://meteor-uat.aihw.gov.au/content/529760" TargetMode="External" Id="R243c06cf14a04ca3" /><Relationship Type="http://schemas.openxmlformats.org/officeDocument/2006/relationships/hyperlink" Target="https://meteor-uat.aihw.gov.au/content/585476" TargetMode="External" Id="R7678a5cdd31841d7" /><Relationship Type="http://schemas.openxmlformats.org/officeDocument/2006/relationships/hyperlink" Target="https://meteor-uat.aihw.gov.au/content/410676" TargetMode="External" Id="R16b6bfcf0ff14007" /><Relationship Type="http://schemas.openxmlformats.org/officeDocument/2006/relationships/hyperlink" Target="https://meteor-uat.aihw.gov.au/content/393863" TargetMode="External" Id="R1b8bb099e9f44137" /><Relationship Type="http://schemas.openxmlformats.org/officeDocument/2006/relationships/hyperlink" Target="https://meteor-uat.aihw.gov.au/content/394103" TargetMode="External" Id="R1440d7edec624207" /><Relationship Type="http://schemas.openxmlformats.org/officeDocument/2006/relationships/hyperlink" Target="https://meteor-uat.aihw.gov.au/content/481875" TargetMode="External" Id="R456480bbd2004aea" /><Relationship Type="http://schemas.openxmlformats.org/officeDocument/2006/relationships/hyperlink" Target="https://meteor-uat.aihw.gov.au/content/529760" TargetMode="External" Id="R99f94a4448f444e5" /><Relationship Type="http://schemas.openxmlformats.org/officeDocument/2006/relationships/hyperlink" Target="https://meteor-uat.aihw.gov.au/content/585476" TargetMode="External" Id="R4462c13db4ff4a5b" /><Relationship Type="http://schemas.openxmlformats.org/officeDocument/2006/relationships/hyperlink" Target="https://meteor-uat.aihw.gov.au/content/410271" TargetMode="External" Id="Rdf134657fd714107" /><Relationship Type="http://schemas.openxmlformats.org/officeDocument/2006/relationships/hyperlink" Target="https://meteor-uat.aihw.gov.au/content/525831" TargetMode="External" Id="R11f5c64054b44cda" /><Relationship Type="http://schemas.openxmlformats.org/officeDocument/2006/relationships/hyperlink" Target="https://meteor-uat.aihw.gov.au/RegistrationAuthority/9" TargetMode="External" Id="Rfd56700a32134283" /><Relationship Type="http://schemas.openxmlformats.org/officeDocument/2006/relationships/hyperlink" Target="https://meteor-uat.aihw.gov.au/content/611151" TargetMode="External" Id="R84cf2402a0044cf1" /><Relationship Type="http://schemas.openxmlformats.org/officeDocument/2006/relationships/hyperlink" Target="https://meteor-uat.aihw.gov.au/RegistrationAuthority/9" TargetMode="External" Id="R17ccbb665541485b" /><Relationship Type="http://schemas.openxmlformats.org/officeDocument/2006/relationships/hyperlink" Target="https://meteor-uat.aihw.gov.au/content/517694" TargetMode="External" Id="R7f7d2cb840714eb8" /><Relationship Type="http://schemas.openxmlformats.org/officeDocument/2006/relationships/hyperlink" Target="https://meteor-uat.aihw.gov.au/RegistrationAuthority/14" TargetMode="External" Id="Rd9d4bd79394c47ba" /><Relationship Type="http://schemas.openxmlformats.org/officeDocument/2006/relationships/hyperlink" Target="https://meteor-uat.aihw.gov.au/content/517681" TargetMode="External" Id="R046afe03152e48a4" /><Relationship Type="http://schemas.openxmlformats.org/officeDocument/2006/relationships/hyperlink" Target="https://meteor-uat.aihw.gov.au/RegistrationAuthority/14" TargetMode="External" Id="Rd334b7e037fd4c84" /></Relationships>
</file>

<file path=word/_rels/header1.xml.rels>&#65279;<?xml version="1.0" encoding="utf-8"?><Relationships xmlns="http://schemas.openxmlformats.org/package/2006/relationships"><Relationship Type="http://schemas.openxmlformats.org/officeDocument/2006/relationships/image" Target="/media/image.png" Id="R51da0860aed64129" /></Relationships>
</file>