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ec3dc2993c49f1"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dcece44b0428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af974589144292">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6def38c534ba2">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22 May 2014,</w:t>
            </w:r>
          </w:p>
          <w:p>
            <w:hyperlink w:history="true" r:id="Rf6f031cc3dae40f9">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d89a1a5baf4ddc">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a121c42ba6124dc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c1c4425f10c4729">
              <w:r>
                <w:rPr>
                  <w:rStyle w:val="Hyperlink"/>
                </w:rPr>
                <w:t xml:space="preserve">Person—level of psychiatric symptom severity, Health of the Nation Outcome Scale score code N</w:t>
              </w:r>
            </w:hyperlink>
          </w:p>
          <w:p>
            <w:pPr>
              <w:pStyle w:val="registration-status"/>
              <w:spacing w:before="0" w:after="0"/>
            </w:pPr>
            <w:hyperlink w:history="true" r:id="R1c557875627b4cde">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161f359384fe6">
              <w:r>
                <w:rPr>
                  <w:rStyle w:val="Hyperlink"/>
                </w:rPr>
                <w:t xml:space="preserve">Activity based funding: Mental health care DSS 2016-17</w:t>
              </w:r>
            </w:hyperlink>
          </w:p>
          <w:p>
            <w:pPr>
              <w:pStyle w:val="registration-status"/>
              <w:spacing w:before="0" w:after="0"/>
            </w:pPr>
            <w:hyperlink w:history="true" r:id="Rb225d513d85c460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637cc6b259a74d0f">
              <w:r>
                <w:rPr>
                  <w:rStyle w:val="Hyperlink"/>
                </w:rPr>
                <w:t xml:space="preserve">Admitted patient mental health care cluster</w:t>
              </w:r>
            </w:hyperlink>
          </w:p>
          <w:p>
            <w:pPr>
              <w:pStyle w:val="registration-status"/>
              <w:spacing w:before="0" w:after="0"/>
            </w:pPr>
            <w:hyperlink w:history="true" r:id="Rb11db5d03b83438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HoNOSCA at admission and discharge is mandatory for admitted patients in psychiatric hospitals or designated psychiatric units in acute hospitals. Reporting is optional for admitted patients in non-designated hospitals or units.</w:t>
            </w:r>
          </w:p>
          <w:p>
            <w:r>
              <w:rPr>
                <w:rStyle w:val="row-content"/>
              </w:rPr>
              <w:t xml:space="preserve">The HoNOSCA should only be reported for patients aged 17 years and under.</w:t>
            </w:r>
          </w:p>
          <w:p>
            <w:r>
              <w:rPr>
                <w:rStyle w:val="row-content"/>
              </w:rPr>
              <w:t xml:space="preserve">The HoNOSCA discharge rating is not required if the episode of admitted care had a length of stay of 3 days or less.</w:t>
            </w:r>
          </w:p>
          <w:p>
            <w:r>
              <w:br/>
            </w:r>
            <w:r>
              <w:br/>
            </w:r>
            <w:hyperlink w:history="true" r:id="Rf60840396a364777">
              <w:r>
                <w:rPr>
                  <w:rStyle w:val="Hyperlink"/>
                </w:rPr>
                <w:t xml:space="preserve">Ambulatory patient mental health care cluster</w:t>
              </w:r>
            </w:hyperlink>
          </w:p>
          <w:p>
            <w:pPr>
              <w:pStyle w:val="registration-status"/>
              <w:spacing w:before="0" w:after="0"/>
            </w:pPr>
            <w:hyperlink w:history="true" r:id="R76e06ca01d584f4d">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HoNOSCA should only be reported for patients aged 17 years and under.</w:t>
            </w:r>
          </w:p>
          <w:p>
            <w:r>
              <w:br/>
            </w:r>
            <w:r>
              <w:rPr>
                <w:rStyle w:val="row-content"/>
                <w:b/>
                <w:i/>
              </w:rPr>
              <w:t xml:space="preserve">DSS specific information: </w:t>
            </w:r>
          </w:p>
          <w:p>
            <w:r>
              <w:rPr>
                <w:rStyle w:val="row-content"/>
              </w:rPr>
              <w:t xml:space="preserve">The HoNOSCA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HoNOSCA for the last service contact may be derived from the HoNOSCA discharge rating submitted for the patient's ambulatory care episode as part of the National Outcomes and Casemix Collection reporting requirements.</w:t>
            </w:r>
          </w:p>
          <w:p>
            <w:r>
              <w:br/>
            </w:r>
            <w:r>
              <w:br/>
            </w:r>
            <w:hyperlink w:history="true" r:id="Rb4c304e36b83456b">
              <w:r>
                <w:rPr>
                  <w:rStyle w:val="Hyperlink"/>
                </w:rPr>
                <w:t xml:space="preserve">Residential patient mental health care cluster</w:t>
              </w:r>
            </w:hyperlink>
          </w:p>
          <w:p>
            <w:pPr>
              <w:pStyle w:val="registration-status"/>
              <w:spacing w:before="0" w:after="0"/>
            </w:pPr>
            <w:hyperlink w:history="true" r:id="R394d5c831021450c">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HoNOSCA should only be reported for patients aged 17 years and under.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905568e6bc49b4">
              <w:r>
                <w:rPr>
                  <w:rStyle w:val="Hyperlink"/>
                </w:rPr>
                <w:t xml:space="preserve">KPIs for Australian Public Mental Health Services: PI 01J – Change in consumer's clinical outcomes, 2015</w:t>
              </w:r>
            </w:hyperlink>
          </w:p>
          <w:p>
            <w:pPr>
              <w:pStyle w:val="registration-status"/>
              <w:spacing w:before="0" w:after="0"/>
            </w:pPr>
            <w:hyperlink w:history="true" r:id="R16c32c9fbbad4bd1">
              <w:r>
                <w:rPr>
                  <w:rStyle w:val="Hyperlink"/>
                  <w:color w:val="244061"/>
                </w:rPr>
                <w:t xml:space="preserve">Health!</w:t>
              </w:r>
            </w:hyperlink>
            <w:r>
              <w:rPr>
                <w:rStyle w:val="row-content"/>
                <w:color w:val="244061"/>
              </w:rPr>
              <w:t xml:space="preserve">, Standard 19/11/2015</w:t>
            </w:r>
          </w:p>
          <w:p>
            <w:r>
              <w:br/>
            </w:r>
            <w:hyperlink w:history="true" r:id="Re07822deeba54485">
              <w:r>
                <w:rPr>
                  <w:rStyle w:val="Hyperlink"/>
                </w:rPr>
                <w:t xml:space="preserve">KPIs for Australian Public Mental Health Services: PI 01J – Change in consumer's clinical outcomes, 2016</w:t>
              </w:r>
            </w:hyperlink>
          </w:p>
          <w:p>
            <w:pPr>
              <w:pStyle w:val="registration-status"/>
              <w:spacing w:before="0" w:after="0"/>
            </w:pPr>
            <w:hyperlink w:history="true" r:id="R4b40ec3fe8994489">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6438ffe50b73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460962f59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8ffe50b734dfa" /><Relationship Type="http://schemas.openxmlformats.org/officeDocument/2006/relationships/header" Target="/word/header1.xml" Id="R3046f9877bbd4ea2" /><Relationship Type="http://schemas.openxmlformats.org/officeDocument/2006/relationships/settings" Target="/word/settings.xml" Id="R7dc900918bd24af5" /><Relationship Type="http://schemas.openxmlformats.org/officeDocument/2006/relationships/styles" Target="/word/styles.xml" Id="R87f504340996421b" /><Relationship Type="http://schemas.openxmlformats.org/officeDocument/2006/relationships/numbering" Target="/word/numbering.xml" Id="R3afca2fcbff34e55" /><Relationship Type="http://schemas.openxmlformats.org/officeDocument/2006/relationships/hyperlink" Target="https://meteor-uat.aihw.gov.au/RegistrationAuthority/6" TargetMode="External" Id="R2b2dcece44b04288" /><Relationship Type="http://schemas.openxmlformats.org/officeDocument/2006/relationships/hyperlink" Target="https://meteor-uat.aihw.gov.au/content/539187" TargetMode="External" Id="R69af974589144292" /><Relationship Type="http://schemas.openxmlformats.org/officeDocument/2006/relationships/hyperlink" Target="https://meteor-uat.aihw.gov.au/content/575041" TargetMode="External" Id="R2ca6def38c534ba2" /><Relationship Type="http://schemas.openxmlformats.org/officeDocument/2006/relationships/hyperlink" Target="http://www.rcpsych.ac.uk/training/honos/whatishonos.aspx" TargetMode="External" Id="Rf6f031cc3dae40f9" /><Relationship Type="http://schemas.openxmlformats.org/officeDocument/2006/relationships/hyperlink" Target="https://meteor-uat.aihw.gov.au/content/639416" TargetMode="External" Id="Rfed89a1a5baf4ddc" /><Relationship Type="http://schemas.openxmlformats.org/officeDocument/2006/relationships/hyperlink" Target="https://meteor-uat.aihw.gov.au/RegistrationAuthority/14" TargetMode="External" Id="Ra121c42ba6124dc9" /><Relationship Type="http://schemas.openxmlformats.org/officeDocument/2006/relationships/hyperlink" Target="https://meteor-uat.aihw.gov.au/content/575166" TargetMode="External" Id="R6c1c4425f10c4729" /><Relationship Type="http://schemas.openxmlformats.org/officeDocument/2006/relationships/hyperlink" Target="https://meteor-uat.aihw.gov.au/RegistrationAuthority/6" TargetMode="External" Id="R1c557875627b4cde" /><Relationship Type="http://schemas.openxmlformats.org/officeDocument/2006/relationships/hyperlink" Target="https://meteor-uat.aihw.gov.au/content/613880" TargetMode="External" Id="Ra3d161f359384fe6" /><Relationship Type="http://schemas.openxmlformats.org/officeDocument/2006/relationships/hyperlink" Target="https://meteor-uat.aihw.gov.au/RegistrationAuthority/6" TargetMode="External" Id="Rb225d513d85c460b" /><Relationship Type="http://schemas.openxmlformats.org/officeDocument/2006/relationships/hyperlink" Target="https://meteor-uat.aihw.gov.au/content/575027" TargetMode="External" Id="R637cc6b259a74d0f" /><Relationship Type="http://schemas.openxmlformats.org/officeDocument/2006/relationships/hyperlink" Target="https://meteor-uat.aihw.gov.au/RegistrationAuthority/6" TargetMode="External" Id="Rb11db5d03b834385" /><Relationship Type="http://schemas.openxmlformats.org/officeDocument/2006/relationships/hyperlink" Target="https://meteor-uat.aihw.gov.au/content/575033" TargetMode="External" Id="Rf60840396a364777" /><Relationship Type="http://schemas.openxmlformats.org/officeDocument/2006/relationships/hyperlink" Target="https://meteor-uat.aihw.gov.au/RegistrationAuthority/6" TargetMode="External" Id="R76e06ca01d584f4d" /><Relationship Type="http://schemas.openxmlformats.org/officeDocument/2006/relationships/hyperlink" Target="https://meteor-uat.aihw.gov.au/content/575036" TargetMode="External" Id="Rb4c304e36b83456b" /><Relationship Type="http://schemas.openxmlformats.org/officeDocument/2006/relationships/hyperlink" Target="https://meteor-uat.aihw.gov.au/RegistrationAuthority/6" TargetMode="External" Id="R394d5c831021450c" /><Relationship Type="http://schemas.openxmlformats.org/officeDocument/2006/relationships/hyperlink" Target="https://meteor-uat.aihw.gov.au/content/584821" TargetMode="External" Id="Rd5905568e6bc49b4" /><Relationship Type="http://schemas.openxmlformats.org/officeDocument/2006/relationships/hyperlink" Target="https://meteor-uat.aihw.gov.au/RegistrationAuthority/14" TargetMode="External" Id="R16c32c9fbbad4bd1" /><Relationship Type="http://schemas.openxmlformats.org/officeDocument/2006/relationships/hyperlink" Target="https://meteor-uat.aihw.gov.au/content/630358" TargetMode="External" Id="Re07822deeba54485" /><Relationship Type="http://schemas.openxmlformats.org/officeDocument/2006/relationships/hyperlink" Target="https://meteor-uat.aihw.gov.au/RegistrationAuthority/14" TargetMode="External" Id="R4b40ec3fe8994489" /></Relationships>
</file>

<file path=word/_rels/header1.xml.rels>&#65279;<?xml version="1.0" encoding="utf-8"?><Relationships xmlns="http://schemas.openxmlformats.org/package/2006/relationships"><Relationship Type="http://schemas.openxmlformats.org/officeDocument/2006/relationships/image" Target="/media/image.png" Id="Rbb3460962f59497a" /></Relationships>
</file>