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f0cd5ac524450"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d123698e341a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cluster is admitted 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4f3bbae06a44eb3">
              <w:r>
                <w:rPr>
                  <w:rStyle w:val="Hyperlink"/>
                  <w:b/>
                </w:rPr>
                <w:t xml:space="preserve">mental health care</w:t>
              </w:r>
            </w:hyperlink>
            <w:r>
              <w:rPr>
                <w:rStyle w:val="row-content-rich-text"/>
              </w:rPr>
              <w:t xml:space="preserve">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f92efc31a4a89">
              <w:r>
                <w:rPr>
                  <w:rStyle w:val="Hyperlink"/>
                </w:rPr>
                <w:t xml:space="preserve">Activity based funding: Mental health care DSS 2015-16</w:t>
              </w:r>
            </w:hyperlink>
          </w:p>
          <w:p>
            <w:pPr>
              <w:pStyle w:val="registration-status"/>
              <w:spacing w:before="0" w:after="0"/>
            </w:pPr>
            <w:hyperlink w:history="true" r:id="R0c6a82244c5547d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admitted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bce0e408d4cd0">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a3bfa91038401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7878cfd9c24c4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30c3cdc18649d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c81d2a9d5e4e2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0be525a4c74578">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9d01395595464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49594269684c0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3171e4cf0442e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c338b3b7e9452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63a57d1ff94c4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584fa9e9544a0">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4ffa0acd3b4be1">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67310d383b4d6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fe93fa4f745c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e592ce4314422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02fd85f21435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ada0bb869464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ca565c85f42e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16783c9faa408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672f5640764c6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fc505f5c9b462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50ed67e8d44d1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ba79ba374eb540a9">
                    <w:r>
                      <w:rPr>
                        <w:rStyle w:val="Hyperlink"/>
                      </w:rPr>
                      <w:t xml:space="preserve">Episode of admitted patient care—separation date, DDMMYYYY</w:t>
                    </w:r>
                  </w:hyperlink>
                  <w:r>
                    <w:t xml:space="preserve"> minus </w:t>
                  </w:r>
                  <w:hyperlink w:history="true" r:id="Rb29d4f29115a40c1">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dfef2b73444e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f9bd3fdcd43ee">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a38bf526f49d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ba92471244c6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4f45c52514e6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c3b4c313647c3">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c7a040477428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1cbf4da6414a5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7340d392c0458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117d160774aff">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1cb4af4b545c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b0c52f3024a3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dac33761c74d9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ef5c70e2249d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d084d1aa2421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f4acfb0359432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757d8cdbff420a">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8a2b9d6d3746a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c7f810a7e436f">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256f3b6404b7c">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81e465e7eb455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2f9720bc7429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537d301c049f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5d88cc024421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748db0c64474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8ec21dcb141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c49f652b7432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fbb583178463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6f3448d89456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bf092a70f8420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b2408d85842fc">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32411c3fd4967">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35652943e405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49abb1b4f485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7901c18bf0425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e48ea00624f4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359263d8549b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b88d2974a45da">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0d1310d2146e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778e0ff2d347e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a49ec9163e4091">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2651c86144ef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9e5a7cc9c4a7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3789a659a4ca5">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69c8070dd416f">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0dcf789c594983">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982af19dc348b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0b5a4f6753473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76baee5a7a44a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8acf358e0445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6a1c262614624">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d9ad4911c449a">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bacb74fe61479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e62abf5c64e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b71b2e358489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57dc5b93a44d3">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3eaf5af2144cd">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b02848e1f405b">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e7a21da4445a2">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6d145cf6b44bb">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80cdd3d0646f3">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870d64e2047b1">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ca258e5ef4ed8">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d90acb6d9439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2627d0e664838">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6b842bac447d0">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69fc071437c3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c185e337d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c071437c34d19" /><Relationship Type="http://schemas.openxmlformats.org/officeDocument/2006/relationships/header" Target="/word/header1.xml" Id="Rc2517049bb1445bf" /><Relationship Type="http://schemas.openxmlformats.org/officeDocument/2006/relationships/settings" Target="/word/settings.xml" Id="R949da141fe6b461a" /><Relationship Type="http://schemas.openxmlformats.org/officeDocument/2006/relationships/styles" Target="/word/styles.xml" Id="R62a4ef3599534f8e" /><Relationship Type="http://schemas.openxmlformats.org/officeDocument/2006/relationships/numbering" Target="/word/numbering.xml" Id="R7a11df81a3594b95" /><Relationship Type="http://schemas.openxmlformats.org/officeDocument/2006/relationships/hyperlink" Target="https://meteor-uat.aihw.gov.au/RegistrationAuthority/6" TargetMode="External" Id="R9c3d123698e341a9" /><Relationship Type="http://schemas.openxmlformats.org/officeDocument/2006/relationships/hyperlink" Target="https://meteor-uat.aihw.gov.au/content/575321" TargetMode="External" Id="Rc4f3bbae06a44eb3" /><Relationship Type="http://schemas.openxmlformats.org/officeDocument/2006/relationships/hyperlink" Target="https://meteor-uat.aihw.gov.au/content/575015" TargetMode="External" Id="R452f92efc31a4a89" /><Relationship Type="http://schemas.openxmlformats.org/officeDocument/2006/relationships/hyperlink" Target="https://meteor-uat.aihw.gov.au/RegistrationAuthority/6" TargetMode="External" Id="R0c6a82244c5547d2" /><Relationship Type="http://schemas.openxmlformats.org/officeDocument/2006/relationships/hyperlink" Target="https://meteor-uat.aihw.gov.au/content/588909" TargetMode="External" Id="Rab4bce0e408d4cd0" /><Relationship Type="http://schemas.openxmlformats.org/officeDocument/2006/relationships/hyperlink" Target="https://meteor-uat.aihw.gov.au/content/545693" TargetMode="External" Id="Rb8a3bfa910384013" /><Relationship Type="http://schemas.openxmlformats.org/officeDocument/2006/relationships/hyperlink" Target="https://meteor-uat.aihw.gov.au/content/269957" TargetMode="External" Id="Rcc7878cfd9c24c4c" /><Relationship Type="http://schemas.openxmlformats.org/officeDocument/2006/relationships/hyperlink" Target="https://meteor-uat.aihw.gov.au/content/270008" TargetMode="External" Id="R3e30c3cdc18649df" /><Relationship Type="http://schemas.openxmlformats.org/officeDocument/2006/relationships/hyperlink" Target="https://meteor-uat.aihw.gov.au/content/269964" TargetMode="External" Id="R2ac81d2a9d5e4e2d" /><Relationship Type="http://schemas.openxmlformats.org/officeDocument/2006/relationships/hyperlink" Target="https://meteor-uat.aihw.gov.au/content/514033" TargetMode="External" Id="R1f0be525a4c74578" /><Relationship Type="http://schemas.openxmlformats.org/officeDocument/2006/relationships/hyperlink" Target="https://meteor-uat.aihw.gov.au/content/471710" TargetMode="External" Id="R159d013955954646" /><Relationship Type="http://schemas.openxmlformats.org/officeDocument/2006/relationships/hyperlink" Target="https://meteor-uat.aihw.gov.au/content/471735" TargetMode="External" Id="R7549594269684c0e" /><Relationship Type="http://schemas.openxmlformats.org/officeDocument/2006/relationships/hyperlink" Target="https://meteor-uat.aihw.gov.au/content/270146" TargetMode="External" Id="R7c3171e4cf0442ea" /><Relationship Type="http://schemas.openxmlformats.org/officeDocument/2006/relationships/hyperlink" Target="https://meteor-uat.aihw.gov.au/content/471744" TargetMode="External" Id="R61c338b3b7e9452b" /><Relationship Type="http://schemas.openxmlformats.org/officeDocument/2006/relationships/hyperlink" Target="https://meteor-uat.aihw.gov.au/content/269973" TargetMode="External" Id="R9e63a57d1ff94c42" /><Relationship Type="http://schemas.openxmlformats.org/officeDocument/2006/relationships/hyperlink" Target="https://meteor-uat.aihw.gov.au/content/429894" TargetMode="External" Id="R91f584fa9e9544a0" /><Relationship Type="http://schemas.openxmlformats.org/officeDocument/2006/relationships/hyperlink" Target="https://meteor-uat.aihw.gov.au/content/270013" TargetMode="External" Id="Rc34ffa0acd3b4be1" /><Relationship Type="http://schemas.openxmlformats.org/officeDocument/2006/relationships/hyperlink" Target="https://meteor-uat.aihw.gov.au/content/270033" TargetMode="External" Id="R8967310d383b4d6d" /><Relationship Type="http://schemas.openxmlformats.org/officeDocument/2006/relationships/hyperlink" Target="https://meteor-uat.aihw.gov.au/content/269967" TargetMode="External" Id="R7e3fe93fa4f745c0" /><Relationship Type="http://schemas.openxmlformats.org/officeDocument/2006/relationships/hyperlink" Target="https://meteor-uat.aihw.gov.au/content/269976" TargetMode="External" Id="R88e592ce4314422b" /><Relationship Type="http://schemas.openxmlformats.org/officeDocument/2006/relationships/hyperlink" Target="https://meteor-uat.aihw.gov.au/content/269986" TargetMode="External" Id="R30902fd85f214356" /><Relationship Type="http://schemas.openxmlformats.org/officeDocument/2006/relationships/hyperlink" Target="https://meteor-uat.aihw.gov.au/content/496512" TargetMode="External" Id="R2aeada0bb8694645" /><Relationship Type="http://schemas.openxmlformats.org/officeDocument/2006/relationships/hyperlink" Target="https://meteor-uat.aihw.gov.au/content/479010" TargetMode="External" Id="Rd64ca565c85f42eb" /><Relationship Type="http://schemas.openxmlformats.org/officeDocument/2006/relationships/hyperlink" Target="https://meteor-uat.aihw.gov.au/content/270399" TargetMode="External" Id="R4c16783c9faa4083" /><Relationship Type="http://schemas.openxmlformats.org/officeDocument/2006/relationships/hyperlink" Target="https://meteor-uat.aihw.gov.au/content/471553" TargetMode="External" Id="R8d672f5640764c60" /><Relationship Type="http://schemas.openxmlformats.org/officeDocument/2006/relationships/hyperlink" Target="https://meteor-uat.aihw.gov.au/content/270305" TargetMode="External" Id="R8ffc505f5c9b4629" /><Relationship Type="http://schemas.openxmlformats.org/officeDocument/2006/relationships/hyperlink" Target="https://meteor-uat.aihw.gov.au/content/270251" TargetMode="External" Id="Rd750ed67e8d44d1d" /><Relationship Type="http://schemas.openxmlformats.org/officeDocument/2006/relationships/hyperlink" Target="https://meteor-uat.aihw.gov.au/content/270025" TargetMode="External" Id="Rba79ba374eb540a9" /><Relationship Type="http://schemas.openxmlformats.org/officeDocument/2006/relationships/hyperlink" Target="https://meteor-uat.aihw.gov.au/content/269967" TargetMode="External" Id="Rb29d4f29115a40c1" /><Relationship Type="http://schemas.openxmlformats.org/officeDocument/2006/relationships/hyperlink" Target="https://meteor-uat.aihw.gov.au/content/326619" TargetMode="External" Id="R3fddfef2b73444e8" /><Relationship Type="http://schemas.openxmlformats.org/officeDocument/2006/relationships/hyperlink" Target="https://meteor-uat.aihw.gov.au/content/589101" TargetMode="External" Id="R9d0f9bd3fdcd43ee" /><Relationship Type="http://schemas.openxmlformats.org/officeDocument/2006/relationships/hyperlink" Target="https://meteor-uat.aihw.gov.au/content/269947" TargetMode="External" Id="Ra0da38bf526f49db" /><Relationship Type="http://schemas.openxmlformats.org/officeDocument/2006/relationships/hyperlink" Target="https://meteor-uat.aihw.gov.au/content/270025" TargetMode="External" Id="R71bba92471244c6d" /><Relationship Type="http://schemas.openxmlformats.org/officeDocument/2006/relationships/hyperlink" Target="https://meteor-uat.aihw.gov.au/content/270094" TargetMode="External" Id="R0dc4f45c52514e69" /><Relationship Type="http://schemas.openxmlformats.org/officeDocument/2006/relationships/hyperlink" Target="https://meteor-uat.aihw.gov.au/content/588981" TargetMode="External" Id="Ra7ec3b4c313647c3" /><Relationship Type="http://schemas.openxmlformats.org/officeDocument/2006/relationships/hyperlink" Target="https://meteor-uat.aihw.gov.au/content/472024" TargetMode="External" Id="R46ec7a0404774280" /><Relationship Type="http://schemas.openxmlformats.org/officeDocument/2006/relationships/hyperlink" Target="https://meteor-uat.aihw.gov.au/content/534063" TargetMode="External" Id="R651cbf4da6414a58" /><Relationship Type="http://schemas.openxmlformats.org/officeDocument/2006/relationships/hyperlink" Target="https://meteor-uat.aihw.gov.au/content/552375" TargetMode="External" Id="Rc97340d392c04582" /><Relationship Type="http://schemas.openxmlformats.org/officeDocument/2006/relationships/hyperlink" Target="https://meteor-uat.aihw.gov.au/content/588987" TargetMode="External" Id="R4b5117d160774aff" /><Relationship Type="http://schemas.openxmlformats.org/officeDocument/2006/relationships/hyperlink" Target="https://meteor-uat.aihw.gov.au/content/553314" TargetMode="External" Id="R0da1cb4af4b545c5" /><Relationship Type="http://schemas.openxmlformats.org/officeDocument/2006/relationships/hyperlink" Target="https://meteor-uat.aihw.gov.au/content/269941" TargetMode="External" Id="R5dcb0c52f3024a32" /><Relationship Type="http://schemas.openxmlformats.org/officeDocument/2006/relationships/hyperlink" Target="https://meteor-uat.aihw.gov.au/content/539871" TargetMode="External" Id="R9edac33761c74d93" /><Relationship Type="http://schemas.openxmlformats.org/officeDocument/2006/relationships/hyperlink" Target="https://meteor-uat.aihw.gov.au/content/269975" TargetMode="External" Id="Reb3ef5c70e2249d8" /><Relationship Type="http://schemas.openxmlformats.org/officeDocument/2006/relationships/hyperlink" Target="https://meteor-uat.aihw.gov.au/content/269940" TargetMode="External" Id="R377d084d1aa24214" /><Relationship Type="http://schemas.openxmlformats.org/officeDocument/2006/relationships/hyperlink" Target="https://meteor-uat.aihw.gov.au/content/269977" TargetMode="External" Id="R38f4acfb03594329" /><Relationship Type="http://schemas.openxmlformats.org/officeDocument/2006/relationships/hyperlink" Target="https://meteor-uat.aihw.gov.au/content/584408" TargetMode="External" Id="Rd0757d8cdbff420a" /><Relationship Type="http://schemas.openxmlformats.org/officeDocument/2006/relationships/hyperlink" Target="https://meteor-uat.aihw.gov.au/content/589002" TargetMode="External" Id="R348a2b9d6d3746a4" /><Relationship Type="http://schemas.openxmlformats.org/officeDocument/2006/relationships/hyperlink" Target="https://meteor-uat.aihw.gov.au/content/589014" TargetMode="External" Id="Rc2fc7f810a7e436f" /><Relationship Type="http://schemas.openxmlformats.org/officeDocument/2006/relationships/hyperlink" Target="https://meteor-uat.aihw.gov.au/content/589028" TargetMode="External" Id="R169256f3b6404b7c" /><Relationship Type="http://schemas.openxmlformats.org/officeDocument/2006/relationships/hyperlink" Target="https://meteor-uat.aihw.gov.au/content/270253" TargetMode="External" Id="Rc781e465e7eb4553" /><Relationship Type="http://schemas.openxmlformats.org/officeDocument/2006/relationships/hyperlink" Target="https://meteor-uat.aihw.gov.au/content/469909" TargetMode="External" Id="R5ad2f9720bc74296" /><Relationship Type="http://schemas.openxmlformats.org/officeDocument/2006/relationships/hyperlink" Target="https://meteor-uat.aihw.gov.au/content/459973" TargetMode="External" Id="Rf99537d301c049f2" /><Relationship Type="http://schemas.openxmlformats.org/officeDocument/2006/relationships/hyperlink" Target="https://meteor-uat.aihw.gov.au/content/287007" TargetMode="External" Id="R2285d88cc0244219" /><Relationship Type="http://schemas.openxmlformats.org/officeDocument/2006/relationships/hyperlink" Target="https://meteor-uat.aihw.gov.au/content/481841" TargetMode="External" Id="R140748db0c644742" /><Relationship Type="http://schemas.openxmlformats.org/officeDocument/2006/relationships/hyperlink" Target="https://meteor-uat.aihw.gov.au/content/291036" TargetMode="External" Id="R3328ec21dcb141c3" /><Relationship Type="http://schemas.openxmlformats.org/officeDocument/2006/relationships/hyperlink" Target="https://meteor-uat.aihw.gov.au/content/290046" TargetMode="External" Id="Ra87c49f652b74325" /><Relationship Type="http://schemas.openxmlformats.org/officeDocument/2006/relationships/hyperlink" Target="https://meteor-uat.aihw.gov.au/content/287316" TargetMode="External" Id="R6d8fbb5831784632" /><Relationship Type="http://schemas.openxmlformats.org/officeDocument/2006/relationships/hyperlink" Target="https://meteor-uat.aihw.gov.au/content/310245" TargetMode="External" Id="R0426f3448d894565" /><Relationship Type="http://schemas.openxmlformats.org/officeDocument/2006/relationships/hyperlink" Target="https://meteor-uat.aihw.gov.au/content/555463" TargetMode="External" Id="R9bbf092a70f84203" /><Relationship Type="http://schemas.openxmlformats.org/officeDocument/2006/relationships/hyperlink" Target="https://meteor-uat.aihw.gov.au/content/553164" TargetMode="External" Id="Raafb2408d85842fc" /><Relationship Type="http://schemas.openxmlformats.org/officeDocument/2006/relationships/hyperlink" Target="https://meteor-uat.aihw.gov.au/content/269990" TargetMode="External" Id="R21432411c3fd4967" /><Relationship Type="http://schemas.openxmlformats.org/officeDocument/2006/relationships/hyperlink" Target="https://meteor-uat.aihw.gov.au/content/269967" TargetMode="External" Id="R4a135652943e4050" /><Relationship Type="http://schemas.openxmlformats.org/officeDocument/2006/relationships/hyperlink" Target="https://meteor-uat.aihw.gov.au/content/270251" TargetMode="External" Id="R67549abb1b4f485b" /><Relationship Type="http://schemas.openxmlformats.org/officeDocument/2006/relationships/hyperlink" Target="https://meteor-uat.aihw.gov.au/content/269947" TargetMode="External" Id="R937901c18bf0425e" /><Relationship Type="http://schemas.openxmlformats.org/officeDocument/2006/relationships/hyperlink" Target="https://meteor-uat.aihw.gov.au/content/270025" TargetMode="External" Id="Rb5fe48ea00624f42" /><Relationship Type="http://schemas.openxmlformats.org/officeDocument/2006/relationships/hyperlink" Target="https://meteor-uat.aihw.gov.au/content/270094" TargetMode="External" Id="R22a359263d8549b6" /><Relationship Type="http://schemas.openxmlformats.org/officeDocument/2006/relationships/hyperlink" Target="https://meteor-uat.aihw.gov.au/content/514271" TargetMode="External" Id="R505b88d2974a45da" /><Relationship Type="http://schemas.openxmlformats.org/officeDocument/2006/relationships/hyperlink" Target="https://meteor-uat.aihw.gov.au/content/534063" TargetMode="External" Id="R6980d1310d2146ec" /><Relationship Type="http://schemas.openxmlformats.org/officeDocument/2006/relationships/hyperlink" Target="https://meteor-uat.aihw.gov.au/content/552375" TargetMode="External" Id="R02778e0ff2d347eb" /><Relationship Type="http://schemas.openxmlformats.org/officeDocument/2006/relationships/hyperlink" Target="https://meteor-uat.aihw.gov.au/content/514273" TargetMode="External" Id="R9ea49ec9163e4091" /><Relationship Type="http://schemas.openxmlformats.org/officeDocument/2006/relationships/hyperlink" Target="https://meteor-uat.aihw.gov.au/content/269973" TargetMode="External" Id="Rd562651c86144efd" /><Relationship Type="http://schemas.openxmlformats.org/officeDocument/2006/relationships/hyperlink" Target="https://meteor-uat.aihw.gov.au/content/491557" TargetMode="External" Id="Raba9e5a7cc9c4a76" /><Relationship Type="http://schemas.openxmlformats.org/officeDocument/2006/relationships/hyperlink" Target="https://meteor-uat.aihw.gov.au/content/270374" TargetMode="External" Id="R46a3789a659a4ca5" /><Relationship Type="http://schemas.openxmlformats.org/officeDocument/2006/relationships/hyperlink" Target="https://meteor-uat.aihw.gov.au/content/270079" TargetMode="External" Id="Rc0669c8070dd416f" /><Relationship Type="http://schemas.openxmlformats.org/officeDocument/2006/relationships/hyperlink" Target="https://meteor-uat.aihw.gov.au/content/270088" TargetMode="External" Id="Rcf0dcf789c594983" /><Relationship Type="http://schemas.openxmlformats.org/officeDocument/2006/relationships/hyperlink" Target="https://meteor-uat.aihw.gov.au/content/469909" TargetMode="External" Id="Rc4982af19dc348b5" /><Relationship Type="http://schemas.openxmlformats.org/officeDocument/2006/relationships/hyperlink" Target="https://meteor-uat.aihw.gov.au/content/459973" TargetMode="External" Id="R1b0b5a4f67534734" /><Relationship Type="http://schemas.openxmlformats.org/officeDocument/2006/relationships/hyperlink" Target="https://meteor-uat.aihw.gov.au/content/287007" TargetMode="External" Id="R7276baee5a7a44a6" /><Relationship Type="http://schemas.openxmlformats.org/officeDocument/2006/relationships/hyperlink" Target="https://meteor-uat.aihw.gov.au/content/291036" TargetMode="External" Id="R7538acf358e0445c" /><Relationship Type="http://schemas.openxmlformats.org/officeDocument/2006/relationships/hyperlink" Target="https://meteor-uat.aihw.gov.au/content/269948" TargetMode="External" Id="R9746a1c262614624" /><Relationship Type="http://schemas.openxmlformats.org/officeDocument/2006/relationships/hyperlink" Target="https://meteor-uat.aihw.gov.au/content/269955" TargetMode="External" Id="R359d9ad4911c449a" /><Relationship Type="http://schemas.openxmlformats.org/officeDocument/2006/relationships/hyperlink" Target="https://meteor-uat.aihw.gov.au/content/291045" TargetMode="External" Id="Re3bacb74fe614798" /><Relationship Type="http://schemas.openxmlformats.org/officeDocument/2006/relationships/hyperlink" Target="https://meteor-uat.aihw.gov.au/content/290046" TargetMode="External" Id="R86ae62abf5c64e71" /><Relationship Type="http://schemas.openxmlformats.org/officeDocument/2006/relationships/hyperlink" Target="https://meteor-uat.aihw.gov.au/content/287316" TargetMode="External" Id="R14ab71b2e3584892" /><Relationship Type="http://schemas.openxmlformats.org/officeDocument/2006/relationships/hyperlink" Target="https://meteor-uat.aihw.gov.au/content/575244" TargetMode="External" Id="Rf3557dc5b93a44d3" /><Relationship Type="http://schemas.openxmlformats.org/officeDocument/2006/relationships/hyperlink" Target="https://meteor-uat.aihw.gov.au/content/575281" TargetMode="External" Id="Re503eaf5af2144cd" /><Relationship Type="http://schemas.openxmlformats.org/officeDocument/2006/relationships/hyperlink" Target="https://meteor-uat.aihw.gov.au/content/575251" TargetMode="External" Id="Rd49b02848e1f405b" /><Relationship Type="http://schemas.openxmlformats.org/officeDocument/2006/relationships/hyperlink" Target="https://meteor-uat.aihw.gov.au/content/575257" TargetMode="External" Id="Rfdae7a21da4445a2" /><Relationship Type="http://schemas.openxmlformats.org/officeDocument/2006/relationships/hyperlink" Target="https://meteor-uat.aihw.gov.au/content/575085" TargetMode="External" Id="Rae76d145cf6b44bb" /><Relationship Type="http://schemas.openxmlformats.org/officeDocument/2006/relationships/hyperlink" Target="https://meteor-uat.aihw.gov.au/content/575296" TargetMode="External" Id="R04e80cdd3d0646f3" /><Relationship Type="http://schemas.openxmlformats.org/officeDocument/2006/relationships/hyperlink" Target="https://meteor-uat.aihw.gov.au/content/446318" TargetMode="External" Id="Rfa3870d64e2047b1" /><Relationship Type="http://schemas.openxmlformats.org/officeDocument/2006/relationships/hyperlink" Target="https://meteor-uat.aihw.gov.au/content/575056" TargetMode="External" Id="R76eca258e5ef4ed8" /><Relationship Type="http://schemas.openxmlformats.org/officeDocument/2006/relationships/hyperlink" Target="https://meteor-uat.aihw.gov.au/content/449363" TargetMode="External" Id="R900d90acb6d94398" /><Relationship Type="http://schemas.openxmlformats.org/officeDocument/2006/relationships/hyperlink" Target="https://meteor-uat.aihw.gov.au/content/575043" TargetMode="External" Id="R0d92627d0e664838" /><Relationship Type="http://schemas.openxmlformats.org/officeDocument/2006/relationships/hyperlink" Target="https://meteor-uat.aihw.gov.au/content/575166" TargetMode="External" Id="R2106b842bac447d0" /></Relationships>
</file>

<file path=word/_rels/header1.xml.rels>&#65279;<?xml version="1.0" encoding="utf-8"?><Relationships xmlns="http://schemas.openxmlformats.org/package/2006/relationships"><Relationship Type="http://schemas.openxmlformats.org/officeDocument/2006/relationships/image" Target="/media/image.png" Id="R460c185e337d4ee1" /></Relationships>
</file>