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bfc0af0148a414f" /></Relationships>
</file>

<file path=word/document.xml><?xml version="1.0" encoding="utf-8"?>
<w:document xmlns:r="http://schemas.openxmlformats.org/officeDocument/2006/relationships" xmlns:w="http://schemas.openxmlformats.org/wordprocessingml/2006/main">
  <w:body>
    <w:p>
      <w:pPr>
        <w:pStyle w:val="Title"/>
      </w:pPr>
      <w:r>
        <w:t>Myringotomy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Myringotomy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Tympanoplasty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574904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47c3883ba9d46d4">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surgical incision of the tympanic membrane, performed to relieve pressure and release pus or fluid from the middle ear. The tympanic membrane is incised, and cultures may be taken; fluid is gently suctioned from the middle ear.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Harris P, Nagy S, Vardaxis N (Editors) 2010. Mosby’s Dictionary of Medicine, Nursing &amp; Health Profession, 2nd Australian and New Zealand Edition. NSW: Mosby Elsevier, page 1151.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1bdef2e3829a49cb">
              <w:r>
                <w:rPr>
                  <w:rStyle w:val="Hyperlink"/>
                </w:rPr>
                <w:t xml:space="preserve">Closing the Gap/Child Health Check Initiative: Ear, nose and throat operation summary form DSS</w:t>
              </w:r>
            </w:hyperlink>
          </w:p>
          <w:p>
            <w:pPr>
              <w:pStyle w:val="registration-status"/>
              <w:spacing w:before="0" w:after="0"/>
            </w:pPr>
            <w:hyperlink w:history="true" r:id="R2d0864c8c0c1481d">
              <w:r>
                <w:rPr>
                  <w:rStyle w:val="Hyperlink"/>
                  <w:color w:val="244061"/>
                </w:rPr>
                <w:t xml:space="preserve">Indigenous</w:t>
              </w:r>
            </w:hyperlink>
            <w:r>
              <w:rPr>
                <w:rStyle w:val="row-content"/>
                <w:color w:val="244061"/>
              </w:rPr>
              <w:t xml:space="preserve">, Standard 05/12/2017</w:t>
            </w:r>
          </w:p>
          <w:p>
            <w:r>
              <w:br/>
            </w:r>
            <w:hyperlink w:history="true" r:id="R866d543c41dd46d9">
              <w:r>
                <w:rPr>
                  <w:rStyle w:val="Hyperlink"/>
                </w:rPr>
                <w:t xml:space="preserve">Ear and nose surgery cluster</w:t>
              </w:r>
            </w:hyperlink>
          </w:p>
          <w:p>
            <w:pPr>
              <w:pStyle w:val="registration-status"/>
              <w:spacing w:before="0" w:after="0"/>
            </w:pPr>
            <w:hyperlink w:history="true" r:id="R6cbc998f5d134f44">
              <w:r>
                <w:rPr>
                  <w:rStyle w:val="Hyperlink"/>
                  <w:color w:val="244061"/>
                </w:rPr>
                <w:t xml:space="preserve">Indigenous</w:t>
              </w:r>
            </w:hyperlink>
            <w:r>
              <w:rPr>
                <w:rStyle w:val="row-content"/>
                <w:color w:val="244061"/>
              </w:rPr>
              <w:t xml:space="preserve">, Standard 05/12/2017</w:t>
            </w:r>
          </w:p>
          <w:p>
            <w:r>
              <w:br/>
            </w:r>
            <w:hyperlink w:history="true" r:id="Ra5932e946b8142d3">
              <w:r>
                <w:rPr>
                  <w:rStyle w:val="Hyperlink"/>
                </w:rPr>
                <w:t xml:space="preserve">Myringotomy cluster</w:t>
              </w:r>
            </w:hyperlink>
          </w:p>
          <w:p>
            <w:pPr>
              <w:pStyle w:val="registration-status"/>
              <w:spacing w:before="0" w:after="0"/>
            </w:pPr>
            <w:hyperlink w:history="true" r:id="Rce15d11a05b241d2">
              <w:r>
                <w:rPr>
                  <w:rStyle w:val="Hyperlink"/>
                  <w:color w:val="244061"/>
                </w:rPr>
                <w:t xml:space="preserve">Indigenous</w:t>
              </w:r>
            </w:hyperlink>
            <w:r>
              <w:rPr>
                <w:rStyle w:val="row-content"/>
                <w:color w:val="244061"/>
              </w:rPr>
              <w:t xml:space="preserve">, Standard 05/12/2017</w:t>
            </w:r>
          </w:p>
          <w:p>
            <w:r>
              <w:br/>
            </w:r>
            <w:hyperlink w:history="true" r:id="R64d1b1ea9d60491a">
              <w:r>
                <w:rPr>
                  <w:rStyle w:val="Hyperlink"/>
                </w:rPr>
                <w:t xml:space="preserve">Patient—myringotomy indicator </w:t>
              </w:r>
            </w:hyperlink>
          </w:p>
          <w:p>
            <w:pPr>
              <w:pStyle w:val="registration-status"/>
              <w:spacing w:before="0" w:after="0"/>
            </w:pPr>
            <w:hyperlink w:history="true" r:id="R8756a1cad4f640ce">
              <w:r>
                <w:rPr>
                  <w:rStyle w:val="Hyperlink"/>
                  <w:color w:val="244061"/>
                </w:rPr>
                <w:t xml:space="preserve">Indigenous</w:t>
              </w:r>
            </w:hyperlink>
            <w:r>
              <w:rPr>
                <w:rStyle w:val="row-content"/>
                <w:color w:val="244061"/>
              </w:rPr>
              <w:t xml:space="preserve">, Standard 05/12/2017</w:t>
            </w:r>
          </w:p>
          <w:p>
            <w:r>
              <w:br/>
            </w:r>
            <w:hyperlink w:history="true" r:id="R1c50b5b8afba42ee">
              <w:r>
                <w:rPr>
                  <w:rStyle w:val="Hyperlink"/>
                </w:rPr>
                <w:t xml:space="preserve">Patient—myringotomy indicator, yes/no code N</w:t>
              </w:r>
            </w:hyperlink>
          </w:p>
          <w:p>
            <w:pPr>
              <w:pStyle w:val="registration-status"/>
              <w:spacing w:before="0" w:after="0"/>
            </w:pPr>
            <w:hyperlink w:history="true" r:id="Rddd29ce2933c4f16">
              <w:r>
                <w:rPr>
                  <w:rStyle w:val="Hyperlink"/>
                  <w:color w:val="244061"/>
                </w:rPr>
                <w:t xml:space="preserve">Indigenous</w:t>
              </w:r>
            </w:hyperlink>
            <w:r>
              <w:rPr>
                <w:rStyle w:val="row-content"/>
                <w:color w:val="244061"/>
              </w:rPr>
              <w:t xml:space="preserve">, Standard 05/12/2017</w:t>
            </w:r>
          </w:p>
          <w:p>
            <w:r>
              <w:br/>
            </w:r>
          </w:p>
        </w:tc>
      </w:tr>
    </w:tbl>
    <w:p>
      <w:r>
        <w:br/>
      </w:r>
    </w:p>
    <w:sectPr>
      <w:footerReference xmlns:r="http://schemas.openxmlformats.org/officeDocument/2006/relationships" w:type="default" r:id="R92398cabf3b6488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574904</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7dd854dcb9542e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2398cabf3b64880" /><Relationship Type="http://schemas.openxmlformats.org/officeDocument/2006/relationships/header" Target="/word/header1.xml" Id="Rf857d483bc13486a" /><Relationship Type="http://schemas.openxmlformats.org/officeDocument/2006/relationships/settings" Target="/word/settings.xml" Id="R68ad958881984852" /><Relationship Type="http://schemas.openxmlformats.org/officeDocument/2006/relationships/styles" Target="/word/styles.xml" Id="R45f05697452c4fc5" /><Relationship Type="http://schemas.openxmlformats.org/officeDocument/2006/relationships/hyperlink" Target="https://meteor-uat.aihw.gov.au/RegistrationAuthority/9" TargetMode="External" Id="R247c3883ba9d46d4" /><Relationship Type="http://schemas.openxmlformats.org/officeDocument/2006/relationships/hyperlink" Target="https://meteor-uat.aihw.gov.au/content/507516" TargetMode="External" Id="R1bdef2e3829a49cb" /><Relationship Type="http://schemas.openxmlformats.org/officeDocument/2006/relationships/hyperlink" Target="https://meteor-uat.aihw.gov.au/RegistrationAuthority/9" TargetMode="External" Id="R2d0864c8c0c1481d" /><Relationship Type="http://schemas.openxmlformats.org/officeDocument/2006/relationships/hyperlink" Target="https://meteor-uat.aihw.gov.au/content/567979" TargetMode="External" Id="R866d543c41dd46d9" /><Relationship Type="http://schemas.openxmlformats.org/officeDocument/2006/relationships/hyperlink" Target="https://meteor-uat.aihw.gov.au/RegistrationAuthority/9" TargetMode="External" Id="R6cbc998f5d134f44" /><Relationship Type="http://schemas.openxmlformats.org/officeDocument/2006/relationships/hyperlink" Target="https://meteor-uat.aihw.gov.au/content/568006" TargetMode="External" Id="Ra5932e946b8142d3" /><Relationship Type="http://schemas.openxmlformats.org/officeDocument/2006/relationships/hyperlink" Target="https://meteor-uat.aihw.gov.au/RegistrationAuthority/9" TargetMode="External" Id="Rce15d11a05b241d2" /><Relationship Type="http://schemas.openxmlformats.org/officeDocument/2006/relationships/hyperlink" Target="https://meteor-uat.aihw.gov.au/content/508590" TargetMode="External" Id="R64d1b1ea9d60491a" /><Relationship Type="http://schemas.openxmlformats.org/officeDocument/2006/relationships/hyperlink" Target="https://meteor-uat.aihw.gov.au/RegistrationAuthority/9" TargetMode="External" Id="R8756a1cad4f640ce" /><Relationship Type="http://schemas.openxmlformats.org/officeDocument/2006/relationships/hyperlink" Target="https://meteor-uat.aihw.gov.au/content/572716" TargetMode="External" Id="R1c50b5b8afba42ee" /><Relationship Type="http://schemas.openxmlformats.org/officeDocument/2006/relationships/hyperlink" Target="https://meteor-uat.aihw.gov.au/RegistrationAuthority/9" TargetMode="External" Id="Rddd29ce2933c4f16" /></Relationships>
</file>

<file path=word/_rels/header1.xml.rels>&#65279;<?xml version="1.0" encoding="utf-8"?><Relationships xmlns="http://schemas.openxmlformats.org/package/2006/relationships"><Relationship Type="http://schemas.openxmlformats.org/officeDocument/2006/relationships/image" Target="/media/image.png" Id="R37dd854dcb9542ed" /></Relationships>
</file>