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a0df1faf2444f"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auditory meatus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aec867655432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0d05a587a44514">
              <w:r>
                <w:rPr>
                  <w:rStyle w:val="Hyperlink"/>
                </w:rPr>
                <w:t xml:space="preserve">Patient—external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c7add05214fa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8340c6464436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bfa9b99fe4854">
              <w:r>
                <w:rPr>
                  <w:rStyle w:val="Hyperlink"/>
                </w:rPr>
                <w:t xml:space="preserve">External auditory meatus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972f83ea3649fb">
              <w:r>
                <w:rPr>
                  <w:rStyle w:val="Hyperlink"/>
                </w:rPr>
                <w:t xml:space="preserve">External auditory meatus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669962fb94b0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conditions of the ear canal.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Wax/debris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Otitis externa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Clear</w:t>
            </w:r>
          </w:p>
          <w:p>
            <w:pPr>
              <w:spacing w:after="160"/>
            </w:pPr>
            <w:r>
              <w:rPr>
                <w:rStyle w:val="row-content-rich-text"/>
              </w:rPr>
              <w:t xml:space="preserve">No abnormal diagnosis.</w:t>
            </w:r>
          </w:p>
          <w:p>
            <w:pPr>
              <w:spacing w:after="160"/>
            </w:pPr>
            <w:r>
              <w:rPr>
                <w:rStyle w:val="row-content-rich-text"/>
              </w:rPr>
              <w:t xml:space="preserve">CODE 2   Wax/debris</w:t>
            </w:r>
          </w:p>
          <w:p>
            <w:pPr>
              <w:spacing w:after="160"/>
            </w:pPr>
            <w:r>
              <w:rPr>
                <w:rStyle w:val="row-content-rich-text"/>
              </w:rPr>
              <w:t xml:space="preserve">Ear wax or debris located in the ear.</w:t>
            </w:r>
          </w:p>
          <w:p>
            <w:pPr>
              <w:spacing w:after="160"/>
            </w:pPr>
            <w:r>
              <w:rPr>
                <w:rStyle w:val="row-content-rich-text"/>
              </w:rPr>
              <w:t xml:space="preserve">CODE 3   Discharge</w:t>
            </w:r>
          </w:p>
          <w:p>
            <w:pPr>
              <w:spacing w:after="160"/>
            </w:pPr>
            <w:r>
              <w:rPr>
                <w:rStyle w:val="row-content-rich-text"/>
              </w:rPr>
              <w:t xml:space="preserve">Ear discharge is any fluid that comes from the ear.</w:t>
            </w:r>
          </w:p>
          <w:p>
            <w:pPr>
              <w:spacing w:after="160"/>
            </w:pPr>
            <w:r>
              <w:rPr>
                <w:rStyle w:val="row-content-rich-text"/>
              </w:rPr>
              <w:t xml:space="preserve">CODE 4   Foreign body</w:t>
            </w:r>
          </w:p>
          <w:p>
            <w:pPr>
              <w:spacing w:after="160"/>
            </w:pPr>
            <w:r>
              <w:rPr>
                <w:rStyle w:val="row-content-rich-text"/>
              </w:rPr>
              <w:t xml:space="preserve">Unexpected object in the ear canal.</w:t>
            </w:r>
          </w:p>
          <w:p>
            <w:pPr>
              <w:spacing w:after="160"/>
            </w:pPr>
            <w:r>
              <w:rPr>
                <w:rStyle w:val="row-content-rich-text"/>
              </w:rPr>
              <w:t xml:space="preserve">CODE 5   Otitis externa</w:t>
            </w:r>
          </w:p>
          <w:p>
            <w:pPr>
              <w:spacing w:after="160"/>
            </w:pPr>
            <w:r>
              <w:rPr>
                <w:rStyle w:val="row-content-rich-text"/>
              </w:rPr>
              <w:t xml:space="preserve">Inflammation of the ear canal, which may be caused by infection, allergy or other causes.</w:t>
            </w:r>
          </w:p>
          <w:p>
            <w:pPr>
              <w:spacing w:after="160"/>
            </w:pPr>
            <w:r>
              <w:rPr>
                <w:rStyle w:val="row-content-rich-text"/>
              </w:rPr>
              <w:t xml:space="preserve">CODE 88   Other</w:t>
            </w:r>
          </w:p>
          <w:p>
            <w:pPr>
              <w:spacing w:after="160"/>
            </w:pPr>
            <w:r>
              <w:rPr>
                <w:rStyle w:val="row-content-rich-text"/>
              </w:rPr>
              <w:t xml:space="preserve">A condition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external auditory meatus is also known as the external auditory canal.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4ea6c730934edc">
              <w:r>
                <w:rPr>
                  <w:rStyle w:val="Hyperlink"/>
                </w:rPr>
                <w:t xml:space="preserve">Pre-operative examination of ear cluster</w:t>
              </w:r>
            </w:hyperlink>
          </w:p>
          <w:p>
            <w:pPr>
              <w:pStyle w:val="registration-status"/>
              <w:spacing w:before="0" w:after="0"/>
            </w:pPr>
            <w:hyperlink w:history="true" r:id="Re3a5a369c93a4bc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d07b4ba79f94668">
              <w:r>
                <w:rPr>
                  <w:rStyle w:val="Hyperlink"/>
                </w:rPr>
                <w:t xml:space="preserve">Patient—ear assessment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65b491aa5ec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9e1037abd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b491aa5ec440b" /><Relationship Type="http://schemas.openxmlformats.org/officeDocument/2006/relationships/header" Target="/word/header1.xml" Id="R912b9611e1b14358" /><Relationship Type="http://schemas.openxmlformats.org/officeDocument/2006/relationships/settings" Target="/word/settings.xml" Id="R4d8817bff15641e5" /><Relationship Type="http://schemas.openxmlformats.org/officeDocument/2006/relationships/styles" Target="/word/styles.xml" Id="R458572d77d6d47c2" /><Relationship Type="http://schemas.openxmlformats.org/officeDocument/2006/relationships/hyperlink" Target="https://meteor-uat.aihw.gov.au/RegistrationAuthority/9" TargetMode="External" Id="R1c7aec867655432b" /><Relationship Type="http://schemas.openxmlformats.org/officeDocument/2006/relationships/hyperlink" Target="https://meteor-uat.aihw.gov.au/content/567767" TargetMode="External" Id="R390d05a587a44514" /><Relationship Type="http://schemas.openxmlformats.org/officeDocument/2006/relationships/hyperlink" Target="https://meteor-uat.aihw.gov.au/RegistrationAuthority/9" TargetMode="External" Id="R01cc7add05214fa4" /><Relationship Type="http://schemas.openxmlformats.org/officeDocument/2006/relationships/hyperlink" Target="https://meteor-uat.aihw.gov.au/content/268959" TargetMode="External" Id="Rc778340c64644365" /><Relationship Type="http://schemas.openxmlformats.org/officeDocument/2006/relationships/hyperlink" Target="https://meteor-uat.aihw.gov.au/content/567723" TargetMode="External" Id="Re3abfa9b99fe4854" /><Relationship Type="http://schemas.openxmlformats.org/officeDocument/2006/relationships/hyperlink" Target="https://meteor-uat.aihw.gov.au/content/567719" TargetMode="External" Id="R07972f83ea3649fb" /><Relationship Type="http://schemas.openxmlformats.org/officeDocument/2006/relationships/hyperlink" Target="https://meteor-uat.aihw.gov.au/RegistrationAuthority/9" TargetMode="External" Id="R4d6669962fb94b06" /><Relationship Type="http://schemas.openxmlformats.org/officeDocument/2006/relationships/hyperlink" Target="https://meteor-uat.aihw.gov.au/content/567654" TargetMode="External" Id="Rd34ea6c730934edc" /><Relationship Type="http://schemas.openxmlformats.org/officeDocument/2006/relationships/hyperlink" Target="https://meteor-uat.aihw.gov.au/RegistrationAuthority/9" TargetMode="External" Id="Re3a5a369c93a4bc7" /><Relationship Type="http://schemas.openxmlformats.org/officeDocument/2006/relationships/hyperlink" Target="https://meteor-uat.aihw.gov.au/content/567690" TargetMode="External" Id="Rcd07b4ba79f94668" /></Relationships>
</file>

<file path=word/_rels/header1.xml.rels>&#65279;<?xml version="1.0" encoding="utf-8"?><Relationships xmlns="http://schemas.openxmlformats.org/package/2006/relationships"><Relationship Type="http://schemas.openxmlformats.org/officeDocument/2006/relationships/image" Target="/media/image.png" Id="R4369e1037abd4a96" /></Relationships>
</file>