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61f6ea2bc42ac" /></Relationships>
</file>

<file path=word/document.xml><?xml version="1.0" encoding="utf-8"?>
<w:document xmlns:r="http://schemas.openxmlformats.org/officeDocument/2006/relationships" xmlns:w="http://schemas.openxmlformats.org/wordprocessingml/2006/main">
  <w:body>
    <w:p>
      <w:pPr>
        <w:pStyle w:val="Title"/>
      </w:pPr>
      <w:r>
        <w:t>Ear operation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operation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84c8a8f4b28d4b04">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w:t>
                  </w:r>
                </w:p>
              </w:tc>
              <w:tc>
                <w:tcPr>
                  <w:tcMar/>
                  <w:vAlign w:val="top"/>
                </w:tcPr>
                <w:p>
                  <w:hyperlink w:history="true" r:id="Ra42e3f59bea0490e">
                    <w:r>
                      <w:rPr>
                        <w:rStyle w:val="Hyperlink"/>
                      </w:rPr>
                      <w:t xml:space="preserve">Name of Northern Territory hospital </w:t>
                    </w:r>
                  </w:hyperlink>
                </w:p>
              </w:tc>
              <w:tc>
                <w:tcPr>
                  <w:vAlign w:val="top"/>
                </w:tcPr>
                <w:p>
                  <w:r>
                    <w:t xml:space="preserve">567585</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ASH </w:t>
                        </w:r>
                      </w:p>
                    </w:tc>
                    <w:tc>
                      <w:tcPr>
                        <w:tcBorders>
                          <w:top w:val="none" w:color="000000" w:sz="0"/>
                          <w:left w:val="none" w:color="000000" w:sz="0"/>
                          <w:bottom w:val="none" w:color="000000" w:sz="0"/>
                          <w:right w:val="none" w:color="000000" w:sz="0"/>
                        </w:tcBorders>
                        <w:tcMar/>
                        <w:vAlign w:val="top"/>
                      </w:tcPr>
                      <w:p>
                        <w:r>
                          <w:t xml:space="preserve">Alice Springs Hospital</w:t>
                        </w:r>
                      </w:p>
                    </w:tc>
                  </w:tr>
                  <w:tr>
                    <w:trPr/>
                    <w:tc>
                      <w:tcPr>
                        <w:tcW w:w="1000" w:type="pct"/>
                        <w:tcBorders>
                          <w:top w:val="none" w:color="000000" w:sz="0"/>
                          <w:left w:val="none" w:color="000000" w:sz="0"/>
                          <w:bottom w:val="none" w:color="000000" w:sz="0"/>
                          <w:right w:val="none" w:color="000000" w:sz="0"/>
                        </w:tcBorders>
                        <w:tcMar/>
                        <w:vAlign w:val="top"/>
                      </w:tcPr>
                      <w:p>
                        <w:r>
                          <w:t xml:space="preserve">GDH </w:t>
                        </w:r>
                      </w:p>
                    </w:tc>
                    <w:tc>
                      <w:tcPr>
                        <w:tcBorders>
                          <w:top w:val="none" w:color="000000" w:sz="0"/>
                          <w:left w:val="none" w:color="000000" w:sz="0"/>
                          <w:bottom w:val="none" w:color="000000" w:sz="0"/>
                          <w:right w:val="none" w:color="000000" w:sz="0"/>
                        </w:tcBorders>
                        <w:tcMar/>
                        <w:vAlign w:val="top"/>
                      </w:tcPr>
                      <w:p>
                        <w:r>
                          <w:t xml:space="preserve">Gove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KH </w:t>
                        </w:r>
                      </w:p>
                    </w:tc>
                    <w:tc>
                      <w:tcPr>
                        <w:tcBorders>
                          <w:top w:val="none" w:color="000000" w:sz="0"/>
                          <w:left w:val="none" w:color="000000" w:sz="0"/>
                          <w:bottom w:val="none" w:color="000000" w:sz="0"/>
                          <w:right w:val="none" w:color="000000" w:sz="0"/>
                        </w:tcBorders>
                        <w:tcMar/>
                        <w:vAlign w:val="top"/>
                      </w:tcPr>
                      <w:p>
                        <w:r>
                          <w:t xml:space="preserve">Katherine Hospital</w:t>
                        </w:r>
                      </w:p>
                    </w:tc>
                  </w:tr>
                  <w:tr>
                    <w:trPr/>
                    <w:tc>
                      <w:tcPr>
                        <w:tcW w:w="1000" w:type="pct"/>
                        <w:tcBorders>
                          <w:top w:val="none" w:color="000000" w:sz="0"/>
                          <w:left w:val="none" w:color="000000" w:sz="0"/>
                          <w:bottom w:val="none" w:color="000000" w:sz="0"/>
                          <w:right w:val="none" w:color="000000" w:sz="0"/>
                        </w:tcBorders>
                        <w:tcMar/>
                        <w:vAlign w:val="top"/>
                      </w:tcPr>
                      <w:p>
                        <w:r>
                          <w:t xml:space="preserve">RDH </w:t>
                        </w:r>
                      </w:p>
                    </w:tc>
                    <w:tc>
                      <w:tcPr>
                        <w:tcBorders>
                          <w:top w:val="none" w:color="000000" w:sz="0"/>
                          <w:left w:val="none" w:color="000000" w:sz="0"/>
                          <w:bottom w:val="none" w:color="000000" w:sz="0"/>
                          <w:right w:val="none" w:color="000000" w:sz="0"/>
                        </w:tcBorders>
                        <w:tcMar/>
                        <w:vAlign w:val="top"/>
                      </w:tcPr>
                      <w:p>
                        <w:r>
                          <w:t xml:space="preserve">Royal Darwin Hospital</w:t>
                        </w:r>
                      </w:p>
                    </w:tc>
                  </w:tr>
                  <w:tr>
                    <w:trPr/>
                    <w:tc>
                      <w:tcPr>
                        <w:tcW w:w="1000" w:type="pct"/>
                        <w:tcBorders>
                          <w:top w:val="none" w:color="000000" w:sz="0"/>
                          <w:left w:val="none" w:color="000000" w:sz="0"/>
                          <w:bottom w:val="none" w:color="000000" w:sz="0"/>
                          <w:right w:val="none" w:color="000000" w:sz="0"/>
                        </w:tcBorders>
                        <w:tcMar/>
                        <w:vAlign w:val="top"/>
                      </w:tcPr>
                      <w:p>
                        <w:r>
                          <w:t xml:space="preserve">TCH </w:t>
                        </w:r>
                      </w:p>
                    </w:tc>
                    <w:tc>
                      <w:tcPr>
                        <w:tcBorders>
                          <w:top w:val="none" w:color="000000" w:sz="0"/>
                          <w:left w:val="none" w:color="000000" w:sz="0"/>
                          <w:bottom w:val="none" w:color="000000" w:sz="0"/>
                          <w:right w:val="none" w:color="000000" w:sz="0"/>
                        </w:tcBorders>
                        <w:tcMar/>
                        <w:vAlign w:val="top"/>
                      </w:tcPr>
                      <w:p>
                        <w:r>
                          <w:t xml:space="preserve">Tennant Creek Hospital</w:t>
                        </w:r>
                      </w:p>
                    </w:tc>
                  </w:tr>
                  <w:tr>
                    <w:trPr/>
                    <w:tc>
                      <w:tcPr>
                        <w:tcW w:w="1000" w:type="pct"/>
                        <w:tcBorders>
                          <w:top w:val="none" w:color="000000" w:sz="0"/>
                          <w:left w:val="none" w:color="000000" w:sz="0"/>
                          <w:bottom w:val="none" w:color="000000" w:sz="0"/>
                          <w:right w:val="none" w:color="000000" w:sz="0"/>
                        </w:tcBorders>
                        <w:tcMar/>
                        <w:vAlign w:val="top"/>
                      </w:tcPr>
                      <w:p>
                        <w:r>
                          <w:t xml:space="preserve">NS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3</w:t>
                  </w:r>
                </w:p>
              </w:tc>
              <w:tc>
                <w:tcPr>
                  <w:tcMar/>
                  <w:vAlign w:val="top"/>
                </w:tcPr>
                <w:p>
                  <w:hyperlink w:history="true" r:id="Rc6c6896bc1e943ea">
                    <w:r>
                      <w:rPr>
                        <w:rStyle w:val="Hyperlink"/>
                      </w:rPr>
                      <w:t xml:space="preserve">Post-operative transport home</w:t>
                    </w:r>
                  </w:hyperlink>
                </w:p>
              </w:tc>
              <w:tc>
                <w:tcPr>
                  <w:vAlign w:val="top"/>
                </w:tcPr>
                <w:p>
                  <w:r>
                    <w:t xml:space="preserve">567624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Car/bus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Plane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083cf24b374b466c">
                    <w:r>
                      <w:rPr>
                        <w:rStyle w:val="Hyperlink"/>
                      </w:rPr>
                      <w:t xml:space="preserve">Discrete Indigenous community name</w:t>
                    </w:r>
                  </w:hyperlink>
                </w:p>
              </w:tc>
              <w:tc>
                <w:tcPr>
                  <w:vAlign w:val="top"/>
                </w:tcPr>
                <w:p>
                  <w:r>
                    <w:t xml:space="preserve">507610</w:t>
                  </w:r>
                </w:p>
              </w:tc>
              <w:tc>
                <w:tcPr>
                  <w:vAlign w:val="top"/>
                </w:tcPr>
                <w:p>
                  <w:r>
                    <w:t xml:space="preserve">String
[40]</w:t>
                  </w:r>
                </w:p>
              </w:tc>
              <w:tc>
                <w:tcPr>
                  <w:vAlign w:val="top"/>
                </w:tcPr>
                <w:p>
                  <w:r>
                    <w:t xml:space="preserve">AA[A(38)]</w:t>
                  </w:r>
                  <w:r>
                    <w:br/>
                  </w:r>
                  <w:r>
                    <w:t xml:space="preserve">A combination of alphabetic characters.</w:t>
                  </w:r>
                </w:p>
              </w:tc>
            </w:tr>
            <w:tr>
              <w:trPr/>
              <w:tc>
                <w:tcPr>
                  <w:tcMar>
                    <w:right w:w="29" w:type="dxa"/>
                  </w:tcMar>
                  <w:vAlign w:val="top"/>
                </w:tcPr>
                <w:p>
                  <w:pPr>
                    <w:keepNext/>
                    <w:jc w:val="center"/>
                  </w:pPr>
                  <w:r>
                    <w:t xml:space="preserve">5</w:t>
                  </w:r>
                </w:p>
              </w:tc>
              <w:tc>
                <w:tcPr>
                  <w:tcMar/>
                  <w:vAlign w:val="top"/>
                </w:tcPr>
                <w:p>
                  <w:hyperlink w:history="true" r:id="R9523a857adb8452f">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6</w:t>
                  </w:r>
                </w:p>
              </w:tc>
              <w:tc>
                <w:tcPr>
                  <w:tcMar/>
                  <w:vAlign w:val="top"/>
                </w:tcPr>
                <w:p>
                  <w:hyperlink w:history="true" r:id="R32605da4397b4aa6">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e138fa3fb01d4e0b">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d085f1f7c4b54ae7">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9</w:t>
                  </w:r>
                </w:p>
              </w:tc>
              <w:tc>
                <w:tcPr>
                  <w:tcMar/>
                  <w:vAlign w:val="top"/>
                </w:tcPr>
                <w:p>
                  <w:hyperlink w:history="true" r:id="R1bc638a902f34d3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95213594c95a41e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bl>
          <w:p/>
        </w:tc>
      </w:tr>
    </w:tbl>
    <w:p>
      <w:r>
        <w:br/>
      </w:r>
    </w:p>
    <w:sectPr>
      <w:footerReference xmlns:r="http://schemas.openxmlformats.org/officeDocument/2006/relationships" w:type="default" r:id="R18029f44515443e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567130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d5c42e17b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29f44515443ea" /><Relationship Type="http://schemas.openxmlformats.org/officeDocument/2006/relationships/header" Target="/word/header1.xml" Id="R55293badaab540a8" /><Relationship Type="http://schemas.openxmlformats.org/officeDocument/2006/relationships/settings" Target="/word/settings.xml" Id="Re866780ce8df4121" /><Relationship Type="http://schemas.openxmlformats.org/officeDocument/2006/relationships/styles" Target="/word/styles.xml" Id="Rdab8d7a30b1b406b" /><Relationship Type="http://schemas.openxmlformats.org/officeDocument/2006/relationships/hyperlink" Target="https://meteor-uat.aihw.gov.au/content/527660" TargetMode="External" Id="R84c8a8f4b28d4b04" /><Relationship Type="http://schemas.openxmlformats.org/officeDocument/2006/relationships/hyperlink" Target="https://meteor-uat.aihw.gov.au/content/567585" TargetMode="External" Id="Ra42e3f59bea0490e" /><Relationship Type="http://schemas.openxmlformats.org/officeDocument/2006/relationships/hyperlink" Target="https://meteor-uat.aihw.gov.au/content/567624" TargetMode="External" Id="Rc6c6896bc1e943ea" /><Relationship Type="http://schemas.openxmlformats.org/officeDocument/2006/relationships/hyperlink" Target="https://meteor-uat.aihw.gov.au/content/507610" TargetMode="External" Id="R083cf24b374b466c" /><Relationship Type="http://schemas.openxmlformats.org/officeDocument/2006/relationships/hyperlink" Target="https://meteor-uat.aihw.gov.au/content/507630" TargetMode="External" Id="R9523a857adb8452f" /><Relationship Type="http://schemas.openxmlformats.org/officeDocument/2006/relationships/hyperlink" Target="https://meteor-uat.aihw.gov.au/content/453734" TargetMode="External" Id="R32605da4397b4aa6" /><Relationship Type="http://schemas.openxmlformats.org/officeDocument/2006/relationships/hyperlink" Target="https://meteor-uat.aihw.gov.au/content/453750" TargetMode="External" Id="Re138fa3fb01d4e0b" /><Relationship Type="http://schemas.openxmlformats.org/officeDocument/2006/relationships/hyperlink" Target="https://meteor-uat.aihw.gov.au/content/287007" TargetMode="External" Id="Rd085f1f7c4b54ae7" /><Relationship Type="http://schemas.openxmlformats.org/officeDocument/2006/relationships/hyperlink" Target="https://meteor-uat.aihw.gov.au/content/287316" TargetMode="External" Id="R1bc638a902f34d30" /><Relationship Type="http://schemas.openxmlformats.org/officeDocument/2006/relationships/hyperlink" Target="https://meteor-uat.aihw.gov.au/content/290046" TargetMode="External" Id="R95213594c95a41e0" /></Relationships>
</file>

<file path=word/_rels/header1.xml.rels>&#65279;<?xml version="1.0" encoding="utf-8"?><Relationships xmlns="http://schemas.openxmlformats.org/package/2006/relationships"><Relationship Type="http://schemas.openxmlformats.org/officeDocument/2006/relationships/image" Target="/media/image.png" Id="Rc05d5c42e17b4fad" /></Relationships>
</file>