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8f3da242014dd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patients who commenced treatment within clinically recommended time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patients who commenced treatment within clinically recommended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patients who commenced treatment within clinically recommended time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9b1cdf9acc47a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in each triage category with waiting times less than or equal to the recommended maximum waiting time stated in the Australasian Triage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44d10ebe574e58">
              <w:r>
                <w:rPr>
                  <w:rStyle w:val="Hyperlink"/>
                </w:rPr>
                <w:t xml:space="preserve">National Health Performance Authority: Hospital performance: 2011-16</w:t>
              </w:r>
            </w:hyperlink>
          </w:p>
          <w:p>
            <w:pPr>
              <w:pStyle w:val="registration-status"/>
              <w:spacing w:before="0" w:after="0"/>
            </w:pPr>
            <w:hyperlink w:history="true" r:id="Rbcbdb030c33543ec">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Australasian Triage Scale states that presentations in the resuscitation triage category should be treated 'immediately', which for reporting purposes is defined as two minutes or less.</w:t>
            </w:r>
          </w:p>
          <w:p>
            <w:pPr>
              <w:spacing w:after="160"/>
            </w:pPr>
            <w:r>
              <w:rPr>
                <w:rStyle w:val="row-content-rich-text"/>
              </w:rPr>
              <w:t xml:space="preserve">The maximum waiting times for other triage categories are:</w:t>
            </w:r>
          </w:p>
          <w:p>
            <w:pPr>
              <w:pStyle w:val="ListParagraph"/>
              <w:numPr>
                <w:ilvl w:val="0"/>
                <w:numId w:val="2"/>
              </w:numPr>
            </w:pPr>
            <w:r>
              <w:rPr>
                <w:rStyle w:val="row-content-rich-text"/>
              </w:rPr>
              <w:t xml:space="preserve">emergency (category 2) - 10 minutes</w:t>
            </w:r>
          </w:p>
          <w:p>
            <w:pPr>
              <w:pStyle w:val="ListParagraph"/>
              <w:numPr>
                <w:ilvl w:val="0"/>
                <w:numId w:val="2"/>
              </w:numPr>
            </w:pPr>
            <w:r>
              <w:rPr>
                <w:rStyle w:val="row-content-rich-text"/>
              </w:rPr>
              <w:t xml:space="preserve">urgent (category 3) - 30 minutes</w:t>
            </w:r>
          </w:p>
          <w:p>
            <w:pPr>
              <w:pStyle w:val="ListParagraph"/>
              <w:numPr>
                <w:ilvl w:val="0"/>
                <w:numId w:val="2"/>
              </w:numPr>
            </w:pPr>
            <w:r>
              <w:rPr>
                <w:rStyle w:val="row-content-rich-text"/>
              </w:rPr>
              <w:t xml:space="preserve">semi-urgent (category 4) - 60</w:t>
            </w:r>
          </w:p>
          <w:p>
            <w:pPr>
              <w:pStyle w:val="ListParagraph"/>
              <w:numPr>
                <w:ilvl w:val="0"/>
                <w:numId w:val="2"/>
              </w:numPr>
            </w:pPr>
            <w:r>
              <w:rPr>
                <w:rStyle w:val="row-content-rich-text"/>
              </w:rPr>
              <w:t xml:space="preserve">minutes non-urgent (category 5) - 120 minutes </w:t>
            </w:r>
          </w:p>
          <w:p>
            <w:pPr>
              <w:spacing w:after="160"/>
            </w:pPr>
            <w:r>
              <w:rPr>
                <w:rStyle w:val="row-content-rich-text"/>
              </w:rPr>
              <w:t xml:space="preserve">These measures are based on presentations with a Type of visit of 'emergency presentation'.</w:t>
            </w:r>
          </w:p>
          <w:p>
            <w:pPr>
              <w:spacing w:after="160"/>
            </w:pPr>
            <w:r>
              <w:rPr>
                <w:rStyle w:val="row-content-rich-text"/>
              </w:rPr>
              <w:t xml:space="preserve">These measures exclude presentations with a type of visit of 'return visit, planned', 'pre-arranged admission' or 'patient in transit'. Patients who did not wait to be attended by a healthcare professional, were dead on arrival or the triage category was 'not reported' are also excluded.</w:t>
            </w:r>
          </w:p>
          <w:p>
            <w:pPr>
              <w:spacing w:after="160"/>
            </w:pPr>
            <w:r>
              <w:rPr>
                <w:rStyle w:val="row-content-rich-text"/>
              </w:rPr>
              <w:t xml:space="preserve">Patients who left at their own risk or had a missing or invalid waiting time were counted in the number of presentations to emergency departments but not the waiting time statistics.</w:t>
            </w:r>
          </w:p>
          <w:p>
            <w:pPr>
              <w:spacing w:after="160"/>
            </w:pPr>
            <w:r>
              <w:rPr>
                <w:rStyle w:val="row-content-rich-text"/>
              </w:rPr>
              <w:t xml:space="preserve">Presented as a percentage.</w:t>
            </w:r>
          </w:p>
          <w:p>
            <w:pPr>
              <w:spacing w:after="160"/>
            </w:pPr>
            <w:r>
              <w:rPr>
                <w:rStyle w:val="row-content-rich-text"/>
              </w:rPr>
              <w:t xml:space="preserve">Data are not reported for hospitals with less than 5 patients to protect patients’ privacy.</w:t>
            </w:r>
          </w:p>
          <w:p>
            <w:pPr/>
            <w:r>
              <w:rPr>
                <w:rStyle w:val="row-content-rich-text"/>
              </w:rPr>
              <w:t xml:space="preserve">Results are not reported for hospitals with less than 10 patients presenting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3"/>
              </w:numPr>
            </w:pPr>
            <w:r>
              <w:rPr>
                <w:rStyle w:val="row-content-rich-text"/>
              </w:rPr>
              <w:t xml:space="preserve">Triage category 1: seen within seconds, calculated as less than or equal to 2 minutes</w:t>
            </w:r>
          </w:p>
          <w:p>
            <w:pPr>
              <w:pStyle w:val="ListParagraph"/>
              <w:numPr>
                <w:ilvl w:val="0"/>
                <w:numId w:val="3"/>
              </w:numPr>
            </w:pPr>
            <w:r>
              <w:rPr>
                <w:rStyle w:val="row-content-rich-text"/>
              </w:rPr>
              <w:t xml:space="preserve">Triage category 2: seen within 10 minutes</w:t>
            </w:r>
          </w:p>
          <w:p>
            <w:pPr>
              <w:pStyle w:val="ListParagraph"/>
              <w:numPr>
                <w:ilvl w:val="0"/>
                <w:numId w:val="3"/>
              </w:numPr>
            </w:pPr>
            <w:r>
              <w:rPr>
                <w:rStyle w:val="row-content-rich-text"/>
              </w:rPr>
              <w:t xml:space="preserve">Triage category 3: seen within 30 minutes</w:t>
            </w:r>
          </w:p>
          <w:p>
            <w:pPr>
              <w:pStyle w:val="ListParagraph"/>
              <w:numPr>
                <w:ilvl w:val="0"/>
                <w:numId w:val="3"/>
              </w:numPr>
            </w:pPr>
            <w:r>
              <w:rPr>
                <w:rStyle w:val="row-content-rich-text"/>
              </w:rPr>
              <w:t xml:space="preserve">Triage category 4: seen within 60 minutes</w:t>
            </w:r>
          </w:p>
          <w:p>
            <w:pPr>
              <w:pStyle w:val="ListParagraph"/>
              <w:numPr>
                <w:ilvl w:val="0"/>
                <w:numId w:val="3"/>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23dd1e823e4ea5">
              <w:r>
                <w:rPr>
                  <w:rStyle w:val="Hyperlink"/>
                </w:rPr>
                <w:t xml:space="preserve">Emergency department stay—waiting time (to commencement of clinical care), total minutes NNNNN</w:t>
              </w:r>
            </w:hyperlink>
          </w:p>
          <w:p>
            <w:r>
              <w:rPr>
                <w:rStyle w:val="row-content"/>
                <w:b/>
              </w:rPr>
              <w:t xml:space="preserve">Data Source</w:t>
            </w:r>
          </w:p>
          <w:p>
            <w:hyperlink w:history="true" r:id="R5737335ce9ea4a7f">
              <w:r>
                <w:rPr>
                  <w:rStyle w:val="Hyperlink"/>
                </w:rPr>
                <w:t xml:space="preserve">National Non-admitted Patient Emergency Department Care Database</w:t>
              </w:r>
            </w:hyperlink>
          </w:p>
          <w:p>
            <w:r>
              <w:rPr>
                <w:rStyle w:val="row-content"/>
                <w:b/>
              </w:rPr>
              <w:t xml:space="preserve">NMDS / DSS</w:t>
            </w:r>
          </w:p>
          <w:p>
            <w:hyperlink w:history="true" r:id="R2347ef923c004584">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22337a83124beb">
              <w:r>
                <w:rPr>
                  <w:rStyle w:val="Hyperlink"/>
                </w:rPr>
                <w:t xml:space="preserve">Non-admitted patient emergency department service episode—episode end status, code N</w:t>
              </w:r>
            </w:hyperlink>
          </w:p>
          <w:p>
            <w:r>
              <w:rPr>
                <w:rStyle w:val="row-content"/>
                <w:b/>
              </w:rPr>
              <w:t xml:space="preserve">Data Source</w:t>
            </w:r>
          </w:p>
          <w:p>
            <w:hyperlink w:history="true" r:id="R9fed27af1aba4a56">
              <w:r>
                <w:rPr>
                  <w:rStyle w:val="Hyperlink"/>
                </w:rPr>
                <w:t xml:space="preserve">National Non-admitted Patient Emergency Department Care Database</w:t>
              </w:r>
            </w:hyperlink>
          </w:p>
          <w:p>
            <w:r>
              <w:rPr>
                <w:rStyle w:val="row-content"/>
                <w:b/>
              </w:rPr>
              <w:t xml:space="preserve">NMDS / DSS</w:t>
            </w:r>
          </w:p>
          <w:p>
            <w:hyperlink w:history="true" r:id="R94797beb31cc4e71">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29e6667240c94e69">
              <w:r>
                <w:rPr>
                  <w:rStyle w:val="Hyperlink"/>
                </w:rPr>
                <w:t xml:space="preserve">Non-admitted patient emergency department service episode—triage category, code N</w:t>
              </w:r>
            </w:hyperlink>
          </w:p>
          <w:p>
            <w:r>
              <w:rPr>
                <w:rStyle w:val="row-content"/>
                <w:b/>
              </w:rPr>
              <w:t xml:space="preserve">Data Source</w:t>
            </w:r>
          </w:p>
          <w:p>
            <w:hyperlink w:history="true" r:id="R64e27852226c4a0f">
              <w:r>
                <w:rPr>
                  <w:rStyle w:val="Hyperlink"/>
                </w:rPr>
                <w:t xml:space="preserve">National Non-admitted Patient Emergency Department Care Database</w:t>
              </w:r>
            </w:hyperlink>
          </w:p>
          <w:p>
            <w:r>
              <w:rPr>
                <w:rStyle w:val="row-content"/>
                <w:b/>
              </w:rPr>
              <w:t xml:space="preserve">NMDS / DSS</w:t>
            </w:r>
          </w:p>
          <w:p>
            <w:hyperlink w:history="true" r:id="Ra02916ef2aca4468">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a0c5dc123a4c33">
              <w:r>
                <w:rPr>
                  <w:rStyle w:val="Hyperlink"/>
                </w:rPr>
                <w:t xml:space="preserve">Emergency department stay—type of visit to emergency department, code N</w:t>
              </w:r>
            </w:hyperlink>
          </w:p>
          <w:p>
            <w:r>
              <w:rPr>
                <w:rStyle w:val="row-content"/>
                <w:b/>
              </w:rPr>
              <w:t xml:space="preserve">Data Source</w:t>
            </w:r>
          </w:p>
          <w:p>
            <w:hyperlink w:history="true" r:id="Rce8cfa2bc5564f6b">
              <w:r>
                <w:rPr>
                  <w:rStyle w:val="Hyperlink"/>
                </w:rPr>
                <w:t xml:space="preserve">National Non-admitted Patient Emergency Department Care Database</w:t>
              </w:r>
            </w:hyperlink>
          </w:p>
          <w:p>
            <w:r>
              <w:rPr>
                <w:rStyle w:val="row-content"/>
                <w:b/>
              </w:rPr>
              <w:t xml:space="preserve">NMDS / DSS</w:t>
            </w:r>
          </w:p>
          <w:p>
            <w:hyperlink w:history="true" r:id="R96bcaf5c47274216">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with valid arrival or triage time and commencement of treatment time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b70a98f1ec43f9">
              <w:r>
                <w:rPr>
                  <w:rStyle w:val="Hyperlink"/>
                </w:rPr>
                <w:t xml:space="preserve">Person—person identifier, XXXXXX[X(14)]</w:t>
              </w:r>
            </w:hyperlink>
          </w:p>
          <w:p>
            <w:r>
              <w:rPr>
                <w:rStyle w:val="row-content"/>
                <w:b/>
              </w:rPr>
              <w:t xml:space="preserve">Data Source</w:t>
            </w:r>
          </w:p>
          <w:p>
            <w:hyperlink w:history="true" r:id="R45abd5b72cb14610">
              <w:r>
                <w:rPr>
                  <w:rStyle w:val="Hyperlink"/>
                </w:rPr>
                <w:t xml:space="preserve">National Non-admitted Patient Emergency Department Care Database</w:t>
              </w:r>
            </w:hyperlink>
          </w:p>
          <w:p>
            <w:r>
              <w:rPr>
                <w:rStyle w:val="row-content"/>
                <w:b/>
              </w:rPr>
              <w:t xml:space="preserve">NMDS / DSS</w:t>
            </w:r>
          </w:p>
          <w:p>
            <w:hyperlink w:history="true" r:id="R0db027875b194ada">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aa30a2c7fe4e67">
              <w:r>
                <w:rPr>
                  <w:rStyle w:val="Hyperlink"/>
                </w:rPr>
                <w:t xml:space="preserve">Non-admitted patient emergency department service episode—episode end status, code N</w:t>
              </w:r>
            </w:hyperlink>
          </w:p>
          <w:p>
            <w:r>
              <w:rPr>
                <w:rStyle w:val="row-content"/>
                <w:b/>
              </w:rPr>
              <w:t xml:space="preserve">Data Source</w:t>
            </w:r>
          </w:p>
          <w:p>
            <w:hyperlink w:history="true" r:id="Rfc3810778b5d420a">
              <w:r>
                <w:rPr>
                  <w:rStyle w:val="Hyperlink"/>
                </w:rPr>
                <w:t xml:space="preserve">National Non-admitted Patient Emergency Department Care Database</w:t>
              </w:r>
            </w:hyperlink>
          </w:p>
          <w:p>
            <w:r>
              <w:rPr>
                <w:rStyle w:val="row-content"/>
                <w:b/>
              </w:rPr>
              <w:t xml:space="preserve">NMDS / DSS</w:t>
            </w:r>
          </w:p>
          <w:p>
            <w:hyperlink w:history="true" r:id="R74d866cc7a3e473a">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4badf22e1b437c">
              <w:r>
                <w:rPr>
                  <w:rStyle w:val="Hyperlink"/>
                </w:rPr>
                <w:t xml:space="preserve">Non-admitted patient emergency department service episode—triage category, code N</w:t>
              </w:r>
            </w:hyperlink>
          </w:p>
          <w:p>
            <w:r>
              <w:rPr>
                <w:rStyle w:val="row-content"/>
                <w:b/>
              </w:rPr>
              <w:t xml:space="preserve">Data Source</w:t>
            </w:r>
          </w:p>
          <w:p>
            <w:hyperlink w:history="true" r:id="Rdbc13a77abcb4bec">
              <w:r>
                <w:rPr>
                  <w:rStyle w:val="Hyperlink"/>
                </w:rPr>
                <w:t xml:space="preserve">National Non-admitted Patient Emergency Department Care Database</w:t>
              </w:r>
            </w:hyperlink>
          </w:p>
          <w:p>
            <w:r>
              <w:rPr>
                <w:rStyle w:val="row-content"/>
                <w:b/>
              </w:rPr>
              <w:t xml:space="preserve">NMDS / DSS</w:t>
            </w:r>
          </w:p>
          <w:p>
            <w:hyperlink w:history="true" r:id="Rfbdceea7a3d54d0c">
              <w:r>
                <w:rPr>
                  <w:rStyle w:val="Hyperlink"/>
                </w:rPr>
                <w:t xml:space="preserve">Non-admitted patient emergency department care NMDS 2012-13</w:t>
              </w:r>
            </w:hyperlink>
          </w:p>
          <w:p>
            <w:r>
              <w:rPr>
                <w:rStyle w:val="row-content"/>
              </w:rPr>
              <w:t xml:space="preserve"> </w:t>
            </w:r>
          </w:p>
          <w:p>
            <w:r>
              <w:rPr>
                <w:rStyle w:val="row-content"/>
                <w:b/>
                <w:color w:val="000000"/>
              </w:rPr>
              <w:t xml:space="preserve">Data Element / Data Set</w:t>
            </w:r>
          </w:p>
          <w:p>
            <w:hyperlink w:history="true" r:id="R1108dd53c850404e">
              <w:r>
                <w:rPr>
                  <w:rStyle w:val="Hyperlink"/>
                </w:rPr>
                <w:t xml:space="preserve">Emergency department stay—type of visit to emergency department, code N</w:t>
              </w:r>
            </w:hyperlink>
          </w:p>
          <w:p>
            <w:r>
              <w:rPr>
                <w:rStyle w:val="row-content"/>
                <w:b/>
              </w:rPr>
              <w:t xml:space="preserve">Data Source</w:t>
            </w:r>
          </w:p>
          <w:p>
            <w:hyperlink w:history="true" r:id="R2cb852f6c6fc4f21">
              <w:r>
                <w:rPr>
                  <w:rStyle w:val="Hyperlink"/>
                </w:rPr>
                <w:t xml:space="preserve">National Non-admitted Patient Emergency Department Care Database</w:t>
              </w:r>
            </w:hyperlink>
          </w:p>
          <w:p>
            <w:r>
              <w:rPr>
                <w:rStyle w:val="row-content"/>
                <w:b/>
              </w:rPr>
              <w:t xml:space="preserve">NMDS / DSS</w:t>
            </w:r>
          </w:p>
          <w:p>
            <w:hyperlink w:history="true" r:id="R8e3887dc15174869">
              <w:r>
                <w:rPr>
                  <w:rStyle w:val="Hyperlink"/>
                </w:rPr>
                <w:t xml:space="preserve">Non-admitted patient emergency department care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2012–13—By hospital by Triage Category</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c8ce9589cf45d0">
              <w:r>
                <w:rPr>
                  <w:rStyle w:val="Hyperlink"/>
                </w:rPr>
                <w:t xml:space="preserve">Establishment—organisation identifier (Australian), NNX[X]NNNNN</w:t>
              </w:r>
            </w:hyperlink>
          </w:p>
          <w:p>
            <w:r>
              <w:rPr>
                <w:rStyle w:val="row-content"/>
                <w:b/>
              </w:rPr>
              <w:t xml:space="preserve">Data Source</w:t>
            </w:r>
          </w:p>
          <w:p>
            <w:hyperlink w:history="true" r:id="R6bfed590ef634d49">
              <w:r>
                <w:rPr>
                  <w:rStyle w:val="Hyperlink"/>
                </w:rPr>
                <w:t xml:space="preserve">National Non-admitted Patient Emergency Department Care Database</w:t>
              </w:r>
            </w:hyperlink>
          </w:p>
          <w:p>
            <w:r>
              <w:rPr>
                <w:rStyle w:val="row-content"/>
                <w:b/>
              </w:rPr>
              <w:t xml:space="preserve">NMDS / DSS</w:t>
            </w:r>
          </w:p>
          <w:p>
            <w:hyperlink w:history="true" r:id="Rf00d6e1e15eb484a">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2ccbddda994ff5">
              <w:r>
                <w:rPr>
                  <w:rStyle w:val="Hyperlink"/>
                </w:rPr>
                <w:t xml:space="preserve">Non-admitted patient emergency department service episode—triage category, code N</w:t>
              </w:r>
            </w:hyperlink>
          </w:p>
          <w:p>
            <w:r>
              <w:rPr>
                <w:rStyle w:val="row-content"/>
                <w:b/>
              </w:rPr>
              <w:t xml:space="preserve">Data Source</w:t>
            </w:r>
          </w:p>
          <w:p>
            <w:hyperlink w:history="true" r:id="R6b978f1fd573430c">
              <w:r>
                <w:rPr>
                  <w:rStyle w:val="Hyperlink"/>
                </w:rPr>
                <w:t xml:space="preserve">National Non-admitted Patient Emergency Department Care Database</w:t>
              </w:r>
            </w:hyperlink>
          </w:p>
          <w:p>
            <w:r>
              <w:rPr>
                <w:rStyle w:val="row-content"/>
                <w:b/>
              </w:rPr>
              <w:t xml:space="preserve">NMDS / DSS</w:t>
            </w:r>
          </w:p>
          <w:p>
            <w:hyperlink w:history="true" r:id="Rd0fb4607ef584ea9">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urgent and semi-urgent categories are reported quarterly. </w:t>
            </w:r>
          </w:p>
          <w:p>
            <w:pPr/>
            <w:r>
              <w:rPr>
                <w:rStyle w:val="row-content-rich-text"/>
              </w:rPr>
              <w:t xml:space="preserve">These results are reported across Australia using a hospital peer classification system refined by the Authority for the purposes of reporting the NEAT indicator in a comparable fashion. A revised version of AIHW Revision 1 method of peer classification was used for more information see page 6 in the, Technical Supplement: Time patients spent in emergency departments in 2011-12. </w:t>
            </w:r>
            <w:hyperlink w:history="true" r:id="Rdb055ccd7fa34ba3">
              <w:r>
                <w:rPr>
                  <w:rStyle w:val="Hyperlink"/>
                </w:rPr>
                <w:t xml:space="preserve">http://www.myhospitals.gov.au/Content/Reports/time-in-emergency-department/2012-12/pdf/Technical_Supplement-Time_in_ED-2011-12.pdf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02a282d5de44b9c">
              <w:r>
                <w:rPr>
                  <w:rStyle w:val="Hyperlink"/>
                </w:rPr>
                <w:t xml:space="preserve">PAF-Equity of access</w:t>
              </w:r>
            </w:hyperlink>
            <w:r>
              <w:br/>
            </w:r>
            <w:r>
              <w:br/>
            </w:r>
          </w:p>
          <w:p>
            <w:hyperlink w:history="true" r:id="Ra1612ffb83a44846">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e93ba61c904c87">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Technical Supplement: Time patients spent in emergency departments in 2011-12.</w:t>
            </w:r>
          </w:p>
          <w:p>
            <w:hyperlink w:history="true" r:id="R11de83d2a0824836">
              <w:r>
                <w:rPr>
                  <w:rStyle w:val="Hyperlink"/>
                </w:rPr>
                <w:t xml:space="preserve">http://www.myhospitals.gov.au/Content/Reports/time-in-emergency-department/2012-12/pdf/Technical_Supplement-Time_in_ED-2011-12.pdf</w:t>
              </w:r>
            </w:hyperlink>
            <w:r>
              <w:rPr>
                <w:rStyle w:val="row-content-rich-text"/>
              </w:rPr>
              <w:t xml:space="preserve"> </w:t>
            </w:r>
          </w:p>
        </w:tc>
      </w:tr>
    </w:tbl>
    <w:p>
      <w:r>
        <w:br/>
      </w:r>
    </w:p>
    <w:sectPr>
      <w:footerReference xmlns:r="http://schemas.openxmlformats.org/officeDocument/2006/relationships" w:type="default" r:id="Re552db5abcb1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6bebde857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2db5abcb1422f" /><Relationship Type="http://schemas.openxmlformats.org/officeDocument/2006/relationships/header" Target="/word/header1.xml" Id="R78bfc8e789064cfd" /><Relationship Type="http://schemas.openxmlformats.org/officeDocument/2006/relationships/settings" Target="/word/settings.xml" Id="R88fb13bf83024c22" /><Relationship Type="http://schemas.openxmlformats.org/officeDocument/2006/relationships/styles" Target="/word/styles.xml" Id="R777961efad614da8" /><Relationship Type="http://schemas.openxmlformats.org/officeDocument/2006/relationships/numbering" Target="/word/numbering.xml" Id="Rcc09ce2118d24174" /><Relationship Type="http://schemas.openxmlformats.org/officeDocument/2006/relationships/hyperlink" Target="https://meteor-uat.aihw.gov.au/RegistrationAuthority/10" TargetMode="External" Id="R539b1cdf9acc47a6" /><Relationship Type="http://schemas.openxmlformats.org/officeDocument/2006/relationships/hyperlink" Target="https://meteor-uat.aihw.gov.au/content/528408" TargetMode="External" Id="R7744d10ebe574e58" /><Relationship Type="http://schemas.openxmlformats.org/officeDocument/2006/relationships/hyperlink" Target="https://meteor-uat.aihw.gov.au/RegistrationAuthority/10" TargetMode="External" Id="Rbcbdb030c33543ec" /><Relationship Type="http://schemas.openxmlformats.org/officeDocument/2006/relationships/hyperlink" Target="https://meteor-uat.aihw.gov.au/content/471932" TargetMode="External" Id="R4e23dd1e823e4ea5" /><Relationship Type="http://schemas.openxmlformats.org/officeDocument/2006/relationships/hyperlink" Target="https://meteor-uat.aihw.gov.au/content/394733" TargetMode="External" Id="R5737335ce9ea4a7f" /><Relationship Type="http://schemas.openxmlformats.org/officeDocument/2006/relationships/hyperlink" Target="https://meteor-uat.aihw.gov.au/content/509116" TargetMode="External" Id="R2347ef923c004584" /><Relationship Type="http://schemas.openxmlformats.org/officeDocument/2006/relationships/hyperlink" Target="https://meteor-uat.aihw.gov.au/content/474159" TargetMode="External" Id="R5522337a83124beb" /><Relationship Type="http://schemas.openxmlformats.org/officeDocument/2006/relationships/hyperlink" Target="https://meteor-uat.aihw.gov.au/content/394733" TargetMode="External" Id="R9fed27af1aba4a56" /><Relationship Type="http://schemas.openxmlformats.org/officeDocument/2006/relationships/hyperlink" Target="https://meteor-uat.aihw.gov.au/content/474371" TargetMode="External" Id="R94797beb31cc4e71" /><Relationship Type="http://schemas.openxmlformats.org/officeDocument/2006/relationships/hyperlink" Target="https://meteor-uat.aihw.gov.au/content/474185" TargetMode="External" Id="R29e6667240c94e69" /><Relationship Type="http://schemas.openxmlformats.org/officeDocument/2006/relationships/hyperlink" Target="https://meteor-uat.aihw.gov.au/content/394733" TargetMode="External" Id="R64e27852226c4a0f" /><Relationship Type="http://schemas.openxmlformats.org/officeDocument/2006/relationships/hyperlink" Target="https://meteor-uat.aihw.gov.au/content/474371" TargetMode="External" Id="Ra02916ef2aca4468" /><Relationship Type="http://schemas.openxmlformats.org/officeDocument/2006/relationships/hyperlink" Target="https://meteor-uat.aihw.gov.au/content/474195" TargetMode="External" Id="Rbea0c5dc123a4c33" /><Relationship Type="http://schemas.openxmlformats.org/officeDocument/2006/relationships/hyperlink" Target="https://meteor-uat.aihw.gov.au/content/394733" TargetMode="External" Id="Rce8cfa2bc5564f6b" /><Relationship Type="http://schemas.openxmlformats.org/officeDocument/2006/relationships/hyperlink" Target="https://meteor-uat.aihw.gov.au/content/474371" TargetMode="External" Id="R96bcaf5c47274216" /><Relationship Type="http://schemas.openxmlformats.org/officeDocument/2006/relationships/hyperlink" Target="https://meteor-uat.aihw.gov.au/content/290046" TargetMode="External" Id="Rdcb70a98f1ec43f9" /><Relationship Type="http://schemas.openxmlformats.org/officeDocument/2006/relationships/hyperlink" Target="https://meteor-uat.aihw.gov.au/content/394733" TargetMode="External" Id="R45abd5b72cb14610" /><Relationship Type="http://schemas.openxmlformats.org/officeDocument/2006/relationships/hyperlink" Target="https://meteor-uat.aihw.gov.au/content/474371" TargetMode="External" Id="R0db027875b194ada" /><Relationship Type="http://schemas.openxmlformats.org/officeDocument/2006/relationships/hyperlink" Target="https://meteor-uat.aihw.gov.au/content/474159" TargetMode="External" Id="Rcaaa30a2c7fe4e67" /><Relationship Type="http://schemas.openxmlformats.org/officeDocument/2006/relationships/hyperlink" Target="https://meteor-uat.aihw.gov.au/content/394733" TargetMode="External" Id="Rfc3810778b5d420a" /><Relationship Type="http://schemas.openxmlformats.org/officeDocument/2006/relationships/hyperlink" Target="https://meteor-uat.aihw.gov.au/content/474371" TargetMode="External" Id="R74d866cc7a3e473a" /><Relationship Type="http://schemas.openxmlformats.org/officeDocument/2006/relationships/hyperlink" Target="https://meteor-uat.aihw.gov.au/content/474185" TargetMode="External" Id="Rb84badf22e1b437c" /><Relationship Type="http://schemas.openxmlformats.org/officeDocument/2006/relationships/hyperlink" Target="https://meteor-uat.aihw.gov.au/content/394733" TargetMode="External" Id="Rdbc13a77abcb4bec" /><Relationship Type="http://schemas.openxmlformats.org/officeDocument/2006/relationships/hyperlink" Target="https://meteor-uat.aihw.gov.au/content/474371" TargetMode="External" Id="Rfbdceea7a3d54d0c" /><Relationship Type="http://schemas.openxmlformats.org/officeDocument/2006/relationships/hyperlink" Target="https://meteor-uat.aihw.gov.au/content/474195" TargetMode="External" Id="R1108dd53c850404e" /><Relationship Type="http://schemas.openxmlformats.org/officeDocument/2006/relationships/hyperlink" Target="https://meteor-uat.aihw.gov.au/content/394733" TargetMode="External" Id="R2cb852f6c6fc4f21" /><Relationship Type="http://schemas.openxmlformats.org/officeDocument/2006/relationships/hyperlink" Target="https://meteor-uat.aihw.gov.au/content/509116" TargetMode="External" Id="R8e3887dc15174869" /><Relationship Type="http://schemas.openxmlformats.org/officeDocument/2006/relationships/hyperlink" Target="https://meteor-uat.aihw.gov.au/content/269973" TargetMode="External" Id="R91c8ce9589cf45d0" /><Relationship Type="http://schemas.openxmlformats.org/officeDocument/2006/relationships/hyperlink" Target="https://meteor-uat.aihw.gov.au/content/394733" TargetMode="External" Id="R6bfed590ef634d49" /><Relationship Type="http://schemas.openxmlformats.org/officeDocument/2006/relationships/hyperlink" Target="https://meteor-uat.aihw.gov.au/content/474371" TargetMode="External" Id="Rf00d6e1e15eb484a" /><Relationship Type="http://schemas.openxmlformats.org/officeDocument/2006/relationships/hyperlink" Target="https://meteor-uat.aihw.gov.au/content/474185" TargetMode="External" Id="R492ccbddda994ff5" /><Relationship Type="http://schemas.openxmlformats.org/officeDocument/2006/relationships/hyperlink" Target="https://meteor-uat.aihw.gov.au/content/394733" TargetMode="External" Id="R6b978f1fd573430c" /><Relationship Type="http://schemas.openxmlformats.org/officeDocument/2006/relationships/hyperlink" Target="https://meteor-uat.aihw.gov.au/content/474371" TargetMode="External" Id="Rd0fb4607ef584ea9" /><Relationship Type="http://schemas.openxmlformats.org/officeDocument/2006/relationships/hyperlink" Target="http://www.myhospitals.gov.au/Content/Reports/time-in-emergency-department/2012-12/pdf/Technical_Supplement-Time_in_ED-2011-12.pdf" TargetMode="External" Id="Rdb055ccd7fa34ba3" /><Relationship Type="http://schemas.openxmlformats.org/officeDocument/2006/relationships/hyperlink" Target="https://meteor-uat.aihw.gov.au/content/554927" TargetMode="External" Id="R502a282d5de44b9c" /><Relationship Type="http://schemas.openxmlformats.org/officeDocument/2006/relationships/hyperlink" Target="https://meteor-uat.aihw.gov.au/content/554928" TargetMode="External" Id="Ra1612ffb83a44846" /><Relationship Type="http://schemas.openxmlformats.org/officeDocument/2006/relationships/hyperlink" Target="https://meteor-uat.aihw.gov.au/content/394733" TargetMode="External" Id="R0ee93ba61c904c87" /><Relationship Type="http://schemas.openxmlformats.org/officeDocument/2006/relationships/hyperlink" Target="http://www.myhospitals.gov.au/Content/Reports/time-in-emergency-department/2012-12/pdf/Technical_Supplement-Time_in_ED-2011-12.pdf" TargetMode="External" Id="R11de83d2a0824836" /></Relationships>
</file>

<file path=word/_rels/header1.xml.rels>&#65279;<?xml version="1.0" encoding="utf-8"?><Relationships xmlns="http://schemas.openxmlformats.org/package/2006/relationships"><Relationship Type="http://schemas.openxmlformats.org/officeDocument/2006/relationships/image" Target="/media/image.png" Id="Rdf96bebde857470a" /></Relationships>
</file>