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5e87009f34512" /></Relationships>
</file>

<file path=word/document.xml><?xml version="1.0" encoding="utf-8"?>
<w:document xmlns:r="http://schemas.openxmlformats.org/officeDocument/2006/relationships" xmlns:w="http://schemas.openxmlformats.org/wordprocessingml/2006/main">
  <w:body>
    <w:p>
      <w:pPr>
        <w:pStyle w:val="Title"/>
      </w:pPr>
      <w:r>
        <w:t>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9113335514d4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plastic tube inserted through the tympanic membrane into the middle ear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Sixth Edition, October 2013. NSW, viewed 03/03/2014, </w:t>
            </w:r>
            <w:hyperlink w:history="true" r:id="R0c66c800ec484f85">
              <w:r>
                <w:rPr>
                  <w:rStyle w:val="Hyperlink"/>
                </w:rPr>
                <w:t xml:space="preserve">http://www.macquariedictionary.com.au/features/</w:t>
              </w:r>
              <w:r>
                <w:br/>
              </w:r>
              <w:r>
                <w:rPr>
                  <w:rStyle w:val="row-content-rich-text"/>
                </w:rPr>
                <w:t xml:space="preserve">word/search/?word=grommet&amp;search_word_type=Dictionary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4716d5cfa8143ff">
              <w:r>
                <w:rPr>
                  <w:rStyle w:val="Hyperlink"/>
                </w:rPr>
                <w:t xml:space="preserve">Closing the Gap/Child Health Check Initiative: Ear, nose and throat operation summary form DSS</w:t>
              </w:r>
            </w:hyperlink>
          </w:p>
          <w:p>
            <w:pPr>
              <w:pStyle w:val="registration-status"/>
              <w:spacing w:before="0" w:after="0"/>
            </w:pPr>
            <w:hyperlink w:history="true" r:id="R3a9b871589e34b5a">
              <w:r>
                <w:rPr>
                  <w:rStyle w:val="Hyperlink"/>
                  <w:color w:val="244061"/>
                </w:rPr>
                <w:t xml:space="preserve">Indigenous</w:t>
              </w:r>
            </w:hyperlink>
            <w:r>
              <w:rPr>
                <w:rStyle w:val="row-content"/>
                <w:color w:val="244061"/>
              </w:rPr>
              <w:t xml:space="preserve">, Standard 05/12/2017</w:t>
            </w:r>
          </w:p>
          <w:p>
            <w:r>
              <w:br/>
            </w:r>
            <w:hyperlink w:history="true" r:id="R95d4f36ed87f4e0d">
              <w:r>
                <w:rPr>
                  <w:rStyle w:val="Hyperlink"/>
                </w:rPr>
                <w:t xml:space="preserve">Ear diagnosis cluster</w:t>
              </w:r>
            </w:hyperlink>
          </w:p>
          <w:p>
            <w:pPr>
              <w:pStyle w:val="registration-status"/>
              <w:spacing w:before="0" w:after="0"/>
            </w:pPr>
            <w:hyperlink w:history="true" r:id="R9c8b5fcacaad4f2c">
              <w:r>
                <w:rPr>
                  <w:rStyle w:val="Hyperlink"/>
                  <w:color w:val="244061"/>
                </w:rPr>
                <w:t xml:space="preserve">Indigenous</w:t>
              </w:r>
            </w:hyperlink>
            <w:r>
              <w:rPr>
                <w:rStyle w:val="row-content"/>
                <w:color w:val="244061"/>
              </w:rPr>
              <w:t xml:space="preserve">, Standard 05/09/2014</w:t>
            </w:r>
          </w:p>
          <w:p>
            <w:r>
              <w:br/>
            </w:r>
            <w:hyperlink w:history="true" r:id="R138bf1b319334c6a">
              <w:r>
                <w:rPr>
                  <w:rStyle w:val="Hyperlink"/>
                </w:rPr>
                <w:t xml:space="preserve">Myringotomy cluster</w:t>
              </w:r>
            </w:hyperlink>
          </w:p>
          <w:p>
            <w:pPr>
              <w:pStyle w:val="registration-status"/>
              <w:spacing w:before="0" w:after="0"/>
            </w:pPr>
            <w:hyperlink w:history="true" r:id="Re83b031bbf364184">
              <w:r>
                <w:rPr>
                  <w:rStyle w:val="Hyperlink"/>
                  <w:color w:val="244061"/>
                </w:rPr>
                <w:t xml:space="preserve">Indigenous</w:t>
              </w:r>
            </w:hyperlink>
            <w:r>
              <w:rPr>
                <w:rStyle w:val="row-content"/>
                <w:color w:val="244061"/>
              </w:rPr>
              <w:t xml:space="preserve">, Standard 05/12/2017</w:t>
            </w:r>
          </w:p>
          <w:p>
            <w:r>
              <w:br/>
            </w:r>
            <w:hyperlink w:history="true" r:id="R661aa9131d2441ae">
              <w:r>
                <w:rPr>
                  <w:rStyle w:val="Hyperlink"/>
                </w:rPr>
                <w:t xml:space="preserve">Patient—ear grommet indicator </w:t>
              </w:r>
            </w:hyperlink>
          </w:p>
          <w:p>
            <w:pPr>
              <w:pStyle w:val="registration-status"/>
              <w:spacing w:before="0" w:after="0"/>
            </w:pPr>
            <w:hyperlink w:history="true" r:id="R6c5a020e520248d7">
              <w:r>
                <w:rPr>
                  <w:rStyle w:val="Hyperlink"/>
                  <w:color w:val="244061"/>
                </w:rPr>
                <w:t xml:space="preserve">Indigenous</w:t>
              </w:r>
            </w:hyperlink>
            <w:r>
              <w:rPr>
                <w:rStyle w:val="row-content"/>
                <w:color w:val="244061"/>
              </w:rPr>
              <w:t xml:space="preserve">, Standard 05/09/2014</w:t>
            </w:r>
          </w:p>
          <w:p>
            <w:r>
              <w:br/>
            </w:r>
            <w:hyperlink w:history="true" r:id="R51c0c319ae5448db">
              <w:r>
                <w:rPr>
                  <w:rStyle w:val="Hyperlink"/>
                </w:rPr>
                <w:t xml:space="preserve">Patient—ear grommet indicator, yes/no code N</w:t>
              </w:r>
            </w:hyperlink>
          </w:p>
          <w:p>
            <w:pPr>
              <w:pStyle w:val="registration-status"/>
              <w:spacing w:before="0" w:after="0"/>
            </w:pPr>
            <w:hyperlink w:history="true" r:id="Rd0e020bc205b42d5">
              <w:r>
                <w:rPr>
                  <w:rStyle w:val="Hyperlink"/>
                  <w:color w:val="244061"/>
                </w:rPr>
                <w:t xml:space="preserve">Indigenous</w:t>
              </w:r>
            </w:hyperlink>
            <w:r>
              <w:rPr>
                <w:rStyle w:val="row-content"/>
                <w:color w:val="244061"/>
              </w:rPr>
              <w:t xml:space="preserve">, Standard 05/09/2014</w:t>
            </w:r>
          </w:p>
          <w:p>
            <w:r>
              <w:br/>
            </w:r>
            <w:hyperlink w:history="true" r:id="Rc30ab4ea2fc34750">
              <w:r>
                <w:rPr>
                  <w:rStyle w:val="Hyperlink"/>
                </w:rPr>
                <w:t xml:space="preserve">Patient—ear grommet status </w:t>
              </w:r>
            </w:hyperlink>
          </w:p>
          <w:p>
            <w:pPr>
              <w:pStyle w:val="registration-status"/>
              <w:spacing w:before="0" w:after="0"/>
            </w:pPr>
            <w:hyperlink w:history="true" r:id="R3a64f8c507004e3f">
              <w:r>
                <w:rPr>
                  <w:rStyle w:val="Hyperlink"/>
                  <w:color w:val="244061"/>
                </w:rPr>
                <w:t xml:space="preserve">Indigenous</w:t>
              </w:r>
            </w:hyperlink>
            <w:r>
              <w:rPr>
                <w:rStyle w:val="row-content"/>
                <w:color w:val="244061"/>
              </w:rPr>
              <w:t xml:space="preserve">, Standard 05/09/2014</w:t>
            </w:r>
          </w:p>
          <w:p>
            <w:r>
              <w:br/>
            </w:r>
            <w:hyperlink w:history="true" r:id="R3f0298b1c5794d36">
              <w:r>
                <w:rPr>
                  <w:rStyle w:val="Hyperlink"/>
                </w:rPr>
                <w:t xml:space="preserve">Patient—ear grommet status, code N</w:t>
              </w:r>
            </w:hyperlink>
          </w:p>
          <w:p>
            <w:pPr>
              <w:pStyle w:val="registration-status"/>
              <w:spacing w:before="0" w:after="0"/>
            </w:pPr>
            <w:hyperlink w:history="true" r:id="R74946c9a1862477d">
              <w:r>
                <w:rPr>
                  <w:rStyle w:val="Hyperlink"/>
                  <w:color w:val="244061"/>
                </w:rPr>
                <w:t xml:space="preserve">Indigenous</w:t>
              </w:r>
            </w:hyperlink>
            <w:r>
              <w:rPr>
                <w:rStyle w:val="row-content"/>
                <w:color w:val="244061"/>
              </w:rPr>
              <w:t xml:space="preserve">, Standard 05/09/2014</w:t>
            </w:r>
          </w:p>
          <w:p>
            <w:r>
              <w:br/>
            </w:r>
            <w:hyperlink w:history="true" r:id="Raa4b61b59c5244a5">
              <w:r>
                <w:rPr>
                  <w:rStyle w:val="Hyperlink"/>
                </w:rPr>
                <w:t xml:space="preserve">Patient—remove tubes indicator, yes/no code N</w:t>
              </w:r>
            </w:hyperlink>
          </w:p>
          <w:p>
            <w:pPr>
              <w:pStyle w:val="registration-status"/>
              <w:spacing w:before="0" w:after="0"/>
            </w:pPr>
            <w:hyperlink w:history="true" r:id="Rb4b3f804e9d64fd3">
              <w:r>
                <w:rPr>
                  <w:rStyle w:val="Hyperlink"/>
                  <w:color w:val="244061"/>
                </w:rPr>
                <w:t xml:space="preserve">Indigenous</w:t>
              </w:r>
            </w:hyperlink>
            <w:r>
              <w:rPr>
                <w:rStyle w:val="row-content"/>
                <w:color w:val="244061"/>
              </w:rPr>
              <w:t xml:space="preserve">, Standard 05/12/2017</w:t>
            </w:r>
          </w:p>
          <w:p>
            <w:r>
              <w:br/>
            </w:r>
            <w:hyperlink w:history="true" r:id="Rfeb2a78db8fa498a">
              <w:r>
                <w:rPr>
                  <w:rStyle w:val="Hyperlink"/>
                </w:rPr>
                <w:t xml:space="preserve">Patient—type of grommet </w:t>
              </w:r>
            </w:hyperlink>
          </w:p>
          <w:p>
            <w:pPr>
              <w:pStyle w:val="registration-status"/>
              <w:spacing w:before="0" w:after="0"/>
            </w:pPr>
            <w:hyperlink w:history="true" r:id="R96197efda94645dc">
              <w:r>
                <w:rPr>
                  <w:rStyle w:val="Hyperlink"/>
                  <w:color w:val="244061"/>
                </w:rPr>
                <w:t xml:space="preserve">Indigenous</w:t>
              </w:r>
            </w:hyperlink>
            <w:r>
              <w:rPr>
                <w:rStyle w:val="row-content"/>
                <w:color w:val="244061"/>
              </w:rPr>
              <w:t xml:space="preserve">, Standard 05/12/2017</w:t>
            </w:r>
          </w:p>
          <w:p>
            <w:r>
              <w:br/>
            </w:r>
            <w:hyperlink w:history="true" r:id="R8e3ab5297d85428a">
              <w:r>
                <w:rPr>
                  <w:rStyle w:val="Hyperlink"/>
                </w:rPr>
                <w:t xml:space="preserve">Patient—type of grommet, text X[X(99)]</w:t>
              </w:r>
            </w:hyperlink>
          </w:p>
          <w:p>
            <w:pPr>
              <w:pStyle w:val="registration-status"/>
              <w:spacing w:before="0" w:after="0"/>
            </w:pPr>
            <w:hyperlink w:history="true" r:id="R91d73781fc464bab">
              <w:r>
                <w:rPr>
                  <w:rStyle w:val="Hyperlink"/>
                  <w:color w:val="244061"/>
                </w:rPr>
                <w:t xml:space="preserve">Indigenous</w:t>
              </w:r>
            </w:hyperlink>
            <w:r>
              <w:rPr>
                <w:rStyle w:val="row-content"/>
                <w:color w:val="244061"/>
              </w:rPr>
              <w:t xml:space="preserve">, Standard 05/12/2017</w:t>
            </w:r>
          </w:p>
          <w:p>
            <w:r>
              <w:br/>
            </w:r>
            <w:hyperlink w:history="true" r:id="Rc94f86adc51945dd">
              <w:r>
                <w:rPr>
                  <w:rStyle w:val="Hyperlink"/>
                </w:rPr>
                <w:t xml:space="preserve">Status of ear grommet code N</w:t>
              </w:r>
            </w:hyperlink>
          </w:p>
          <w:p>
            <w:pPr>
              <w:pStyle w:val="registration-status"/>
              <w:spacing w:before="0" w:after="0"/>
            </w:pPr>
            <w:hyperlink w:history="true" r:id="Rf1b9a24938a84a2c">
              <w:r>
                <w:rPr>
                  <w:rStyle w:val="Hyperlink"/>
                  <w:color w:val="244061"/>
                </w:rPr>
                <w:t xml:space="preserve">Indigenous</w:t>
              </w:r>
            </w:hyperlink>
            <w:r>
              <w:rPr>
                <w:rStyle w:val="row-content"/>
                <w:color w:val="244061"/>
              </w:rPr>
              <w:t xml:space="preserve">, Standard 05/09/2014</w:t>
            </w:r>
          </w:p>
          <w:p>
            <w:r>
              <w:br/>
            </w:r>
            <w:hyperlink w:history="true" r:id="R3c4f1646bb614cbd">
              <w:r>
                <w:rPr>
                  <w:rStyle w:val="Hyperlink"/>
                </w:rPr>
                <w:t xml:space="preserve">Stronger Futures Northern Territory: Ear, nose and throat (ENT) services DSS, 2012</w:t>
              </w:r>
            </w:hyperlink>
          </w:p>
          <w:p>
            <w:pPr>
              <w:pStyle w:val="registration-status"/>
              <w:spacing w:before="0" w:after="0"/>
            </w:pPr>
            <w:hyperlink w:history="true" r:id="Rbdfaae999b5b4e54">
              <w:r>
                <w:rPr>
                  <w:rStyle w:val="Hyperlink"/>
                  <w:color w:val="244061"/>
                </w:rPr>
                <w:t xml:space="preserve">Indigenous</w:t>
              </w:r>
            </w:hyperlink>
            <w:r>
              <w:rPr>
                <w:rStyle w:val="row-content"/>
                <w:color w:val="244061"/>
              </w:rPr>
              <w:t xml:space="preserve">, Standard 05/09/2014</w:t>
            </w:r>
          </w:p>
          <w:p>
            <w:r>
              <w:br/>
            </w:r>
            <w:hyperlink w:history="true" r:id="R2b9bfa1c163a4297">
              <w:r>
                <w:rPr>
                  <w:rStyle w:val="Hyperlink"/>
                </w:rPr>
                <w:t xml:space="preserve">Type of grommet</w:t>
              </w:r>
            </w:hyperlink>
          </w:p>
          <w:p>
            <w:pPr>
              <w:pStyle w:val="registration-status"/>
              <w:spacing w:before="0" w:after="0"/>
            </w:pPr>
            <w:hyperlink w:history="true" r:id="Rf6b040032582440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ca84c26be9f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59a424585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84c26be9f45d3" /><Relationship Type="http://schemas.openxmlformats.org/officeDocument/2006/relationships/header" Target="/word/header1.xml" Id="R3b550de139d540c3" /><Relationship Type="http://schemas.openxmlformats.org/officeDocument/2006/relationships/settings" Target="/word/settings.xml" Id="Rb1165ab7ad8a4dd1" /><Relationship Type="http://schemas.openxmlformats.org/officeDocument/2006/relationships/styles" Target="/word/styles.xml" Id="R2589d2ff7e094945" /><Relationship Type="http://schemas.openxmlformats.org/officeDocument/2006/relationships/hyperlink" Target="https://meteor-uat.aihw.gov.au/RegistrationAuthority/9" TargetMode="External" Id="Rffb9113335514d46" /><Relationship Type="http://schemas.openxmlformats.org/officeDocument/2006/relationships/hyperlink" Target="http://www.macquariedictionary.com.au/features/word/search/?word=grommet&amp;search_word_type=Dictionary" TargetMode="External" Id="R0c66c800ec484f85" /><Relationship Type="http://schemas.openxmlformats.org/officeDocument/2006/relationships/hyperlink" Target="https://meteor-uat.aihw.gov.au/content/507516" TargetMode="External" Id="R94716d5cfa8143ff" /><Relationship Type="http://schemas.openxmlformats.org/officeDocument/2006/relationships/hyperlink" Target="https://meteor-uat.aihw.gov.au/RegistrationAuthority/9" TargetMode="External" Id="R3a9b871589e34b5a" /><Relationship Type="http://schemas.openxmlformats.org/officeDocument/2006/relationships/hyperlink" Target="https://meteor-uat.aihw.gov.au/content/534097" TargetMode="External" Id="R95d4f36ed87f4e0d" /><Relationship Type="http://schemas.openxmlformats.org/officeDocument/2006/relationships/hyperlink" Target="https://meteor-uat.aihw.gov.au/RegistrationAuthority/9" TargetMode="External" Id="R9c8b5fcacaad4f2c" /><Relationship Type="http://schemas.openxmlformats.org/officeDocument/2006/relationships/hyperlink" Target="https://meteor-uat.aihw.gov.au/content/568006" TargetMode="External" Id="R138bf1b319334c6a" /><Relationship Type="http://schemas.openxmlformats.org/officeDocument/2006/relationships/hyperlink" Target="https://meteor-uat.aihw.gov.au/RegistrationAuthority/9" TargetMode="External" Id="Re83b031bbf364184" /><Relationship Type="http://schemas.openxmlformats.org/officeDocument/2006/relationships/hyperlink" Target="https://meteor-uat.aihw.gov.au/content/505153" TargetMode="External" Id="R661aa9131d2441ae" /><Relationship Type="http://schemas.openxmlformats.org/officeDocument/2006/relationships/hyperlink" Target="https://meteor-uat.aihw.gov.au/RegistrationAuthority/9" TargetMode="External" Id="R6c5a020e520248d7" /><Relationship Type="http://schemas.openxmlformats.org/officeDocument/2006/relationships/hyperlink" Target="https://meteor-uat.aihw.gov.au/content/505157" TargetMode="External" Id="R51c0c319ae5448db" /><Relationship Type="http://schemas.openxmlformats.org/officeDocument/2006/relationships/hyperlink" Target="https://meteor-uat.aihw.gov.au/RegistrationAuthority/9" TargetMode="External" Id="Rd0e020bc205b42d5" /><Relationship Type="http://schemas.openxmlformats.org/officeDocument/2006/relationships/hyperlink" Target="https://meteor-uat.aihw.gov.au/content/505161" TargetMode="External" Id="Rc30ab4ea2fc34750" /><Relationship Type="http://schemas.openxmlformats.org/officeDocument/2006/relationships/hyperlink" Target="https://meteor-uat.aihw.gov.au/RegistrationAuthority/9" TargetMode="External" Id="R3a64f8c507004e3f" /><Relationship Type="http://schemas.openxmlformats.org/officeDocument/2006/relationships/hyperlink" Target="https://meteor-uat.aihw.gov.au/content/505163" TargetMode="External" Id="R3f0298b1c5794d36" /><Relationship Type="http://schemas.openxmlformats.org/officeDocument/2006/relationships/hyperlink" Target="https://meteor-uat.aihw.gov.au/RegistrationAuthority/9" TargetMode="External" Id="R74946c9a1862477d" /><Relationship Type="http://schemas.openxmlformats.org/officeDocument/2006/relationships/hyperlink" Target="https://meteor-uat.aihw.gov.au/content/568574" TargetMode="External" Id="Raa4b61b59c5244a5" /><Relationship Type="http://schemas.openxmlformats.org/officeDocument/2006/relationships/hyperlink" Target="https://meteor-uat.aihw.gov.au/RegistrationAuthority/9" TargetMode="External" Id="Rb4b3f804e9d64fd3" /><Relationship Type="http://schemas.openxmlformats.org/officeDocument/2006/relationships/hyperlink" Target="https://meteor-uat.aihw.gov.au/content/568518" TargetMode="External" Id="Rfeb2a78db8fa498a" /><Relationship Type="http://schemas.openxmlformats.org/officeDocument/2006/relationships/hyperlink" Target="https://meteor-uat.aihw.gov.au/RegistrationAuthority/9" TargetMode="External" Id="R96197efda94645dc" /><Relationship Type="http://schemas.openxmlformats.org/officeDocument/2006/relationships/hyperlink" Target="https://meteor-uat.aihw.gov.au/content/568520" TargetMode="External" Id="R8e3ab5297d85428a" /><Relationship Type="http://schemas.openxmlformats.org/officeDocument/2006/relationships/hyperlink" Target="https://meteor-uat.aihw.gov.au/RegistrationAuthority/9" TargetMode="External" Id="R91d73781fc464bab" /><Relationship Type="http://schemas.openxmlformats.org/officeDocument/2006/relationships/hyperlink" Target="https://meteor-uat.aihw.gov.au/content/497720" TargetMode="External" Id="Rc94f86adc51945dd" /><Relationship Type="http://schemas.openxmlformats.org/officeDocument/2006/relationships/hyperlink" Target="https://meteor-uat.aihw.gov.au/RegistrationAuthority/9" TargetMode="External" Id="Rf1b9a24938a84a2c" /><Relationship Type="http://schemas.openxmlformats.org/officeDocument/2006/relationships/hyperlink" Target="https://meteor-uat.aihw.gov.au/content/496338" TargetMode="External" Id="R3c4f1646bb614cbd" /><Relationship Type="http://schemas.openxmlformats.org/officeDocument/2006/relationships/hyperlink" Target="https://meteor-uat.aihw.gov.au/RegistrationAuthority/9" TargetMode="External" Id="Rbdfaae999b5b4e54" /><Relationship Type="http://schemas.openxmlformats.org/officeDocument/2006/relationships/hyperlink" Target="https://meteor-uat.aihw.gov.au/content/568516" TargetMode="External" Id="R2b9bfa1c163a4297" /><Relationship Type="http://schemas.openxmlformats.org/officeDocument/2006/relationships/hyperlink" Target="https://meteor-uat.aihw.gov.au/RegistrationAuthority/9" TargetMode="External" Id="Rf6b0400325824402" /></Relationships>
</file>

<file path=word/_rels/header1.xml.rels>&#65279;<?xml version="1.0" encoding="utf-8"?><Relationships xmlns="http://schemas.openxmlformats.org/package/2006/relationships"><Relationship Type="http://schemas.openxmlformats.org/officeDocument/2006/relationships/image" Target="/media/image.png" Id="Rccc59a4245854858" /></Relationships>
</file>