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f2fed14b7f54a6a" /></Relationships>
</file>

<file path=word/document.xml><?xml version="1.0" encoding="utf-8"?>
<w:document xmlns:r="http://schemas.openxmlformats.org/officeDocument/2006/relationships" xmlns:w="http://schemas.openxmlformats.org/wordprocessingml/2006/main">
  <w:body>
    <w:p>
      <w:pPr>
        <w:pStyle w:val="Title"/>
      </w:pPr>
      <w:r>
        <w:t>Systemic therapy procedure for cancer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Systemic therapy procedure for cancer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561601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d4bf4ef9284bb7">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Systemic therapy procedures refers to haematologic transplant and endocrine procedures. Haematologic transplants are bone marrow or stem cell transplants performed to protect patients from myelosuppression or bone marrow ablation associated with the administration of high-dose chemotherapy or radiotherapy.</w:t>
            </w:r>
          </w:p>
          <w:p>
            <w:pPr>
              <w:spacing w:after="160"/>
            </w:pPr>
            <w:r>
              <w:rPr>
                <w:rStyle w:val="row-content-rich-text"/>
              </w:rPr>
              <w:t xml:space="preserve">Endocrine therapy is cancer therapy that achieves its antitumour effect through the use of radiation or surgical procedures that suppress the naturally occurring hormonal activity of the patient (when the cancer occurs at another site) and, therefore, alter or affect the long-term control of the cancer's growth.</w:t>
            </w:r>
          </w:p>
          <w:p>
            <w:pPr>
              <w:spacing w:after="160"/>
            </w:pPr>
            <w:r>
              <w:rPr>
                <w:rStyle w:val="row-content-rich-text"/>
              </w:rPr>
              <w:t xml:space="preserve">The systemic therapy procedure cluster consists of those data elements recommended for collection as best practice when the patient receives a systemic therapy procedure as part of the course of treatment for cancer. The systemic therapy procedure cluster collects information on the systemic therapy procedure type and the dates of treatment.</w:t>
            </w:r>
          </w:p>
          <w:p>
            <w:pPr>
              <w:spacing w:after="160"/>
            </w:pPr>
            <w:r>
              <w:rPr>
                <w:rStyle w:val="row-content-rich-text"/>
              </w:rPr>
              <w:t xml:space="preserve">Information on the systemic procedure type is required to evaluate patterns of care, the effectiveness of different treatment modalities and treatment by patient outcome. Collecting the procedure dates will enable an estimate of the time interval from diagnosis to treatment.</w:t>
            </w:r>
          </w:p>
          <w:p>
            <w:pPr/>
            <w:r>
              <w:rPr>
                <w:rStyle w:val="row-content-rich-text"/>
              </w:rPr>
              <w:t xml:space="preserve">The use of standard definitions and formats supports the consistent collection and management of data and enables the integration of data from different sources. It provides a common language facilitating the interpretation and analysis of results, data linkage for statistical purposes, longitudinal studies and patient patterns of care and outcome studies. These results may then inform professional guidelines and training, quality assurance and the planning and evaluation of cancer control activities, potentially improving outcomes for patients.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Systemic therapy procedures captures those infrequent instances whereby a medical, surgical, or radiation procedure is performed on a patient that has an effect on their hormonal or immunological balance.</w:t>
            </w:r>
          </w:p>
          <w:p>
            <w:pPr>
              <w:pStyle w:val="ListParagraph"/>
              <w:numPr>
                <w:ilvl w:val="0"/>
                <w:numId w:val="2"/>
              </w:numPr>
            </w:pPr>
            <w:r>
              <w:rPr>
                <w:rStyle w:val="row-content-rich-text"/>
              </w:rPr>
              <w:t xml:space="preserve">Haematologic procedures, such as bone marrow transplants or stem cell harvests, are typically used in conjunction with the administration of a systemic therapy agent(s), usually chemotherapy.</w:t>
            </w:r>
          </w:p>
          <w:p>
            <w:pPr>
              <w:pStyle w:val="ListParagraph"/>
              <w:numPr>
                <w:ilvl w:val="0"/>
                <w:numId w:val="2"/>
              </w:numPr>
            </w:pPr>
            <w:r>
              <w:rPr>
                <w:rStyle w:val="row-content-rich-text"/>
              </w:rPr>
              <w:t xml:space="preserve">Endocrine procedures, either radiological or surgical, may be administered in conjuction with systemic therapy agent(s), usually hormone therapy agents.</w:t>
            </w:r>
          </w:p>
          <w:p>
            <w:pPr>
              <w:pStyle w:val="ListParagraph"/>
              <w:numPr>
                <w:ilvl w:val="0"/>
                <w:numId w:val="2"/>
              </w:numPr>
            </w:pPr>
            <w:r>
              <w:rPr>
                <w:rStyle w:val="row-content-rich-text"/>
              </w:rPr>
              <w:t xml:space="preserve">As therapy during a course of treatment for cancer, haematologic procedures will rarely be administered in conjunction with endocrine radiation or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systemic therapy procedure and procedure date delivered to the patient during the course of treatment for cancer should be recorded.</w:t>
            </w:r>
          </w:p>
          <w:p>
            <w:pPr>
              <w:spacing w:after="160"/>
            </w:pPr>
            <w:r>
              <w:rPr>
                <w:rStyle w:val="row-content-rich-text"/>
              </w:rPr>
              <w:t xml:space="preserve">The data element </w:t>
            </w:r>
            <w:r>
              <w:rPr>
                <w:rStyle w:val="row-content-rich-text"/>
                <w:i/>
              </w:rPr>
              <w:t xml:space="preserve">Healthcare provider—organisation identifier, N(16)</w:t>
            </w:r>
            <w:r>
              <w:rPr>
                <w:rStyle w:val="row-content-rich-text"/>
              </w:rPr>
              <w:t xml:space="preserve"> may be recorded for each treatment. It is recommended that, wherever possible, the database be configured to allow entry of different healthcare provider identifiers for each therapeutic course of treatment.</w:t>
            </w:r>
          </w:p>
          <w:p>
            <w:pPr/>
            <w:r>
              <w:rPr>
                <w:rStyle w:val="row-content-rich-text"/>
              </w:rPr>
              <w:t xml:space="preserve">This information should be collected from the patient's medical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Cancer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2002. Facility Oncology Registry Data Standards (FORDS), 2009 revision.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beeebf8b8524576">
              <w:r>
                <w:rPr>
                  <w:rStyle w:val="Hyperlink"/>
                </w:rPr>
                <w:t xml:space="preserve">Systemic therapy procedure for cancer cluster</w:t>
              </w:r>
            </w:hyperlink>
          </w:p>
          <w:p>
            <w:pPr>
              <w:pStyle w:val="registration-status"/>
              <w:spacing w:before="0" w:after="0"/>
            </w:pPr>
            <w:hyperlink w:history="true" r:id="Rd6e11d2b940d4804">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fb802ccdb040452c">
              <w:r>
                <w:rPr>
                  <w:rStyle w:val="Hyperlink"/>
                </w:rPr>
                <w:t xml:space="preserve">Cancer treatment—cancer treatment type, code N[N]</w:t>
              </w:r>
            </w:hyperlink>
          </w:p>
          <w:p>
            <w:pPr>
              <w:pStyle w:val="registration-status"/>
              <w:spacing w:before="0" w:after="0"/>
            </w:pPr>
            <w:hyperlink w:history="true" r:id="Rca217b9dd64c44ec">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a1821174ff949a5">
              <w:r>
                <w:rPr>
                  <w:rStyle w:val="Hyperlink"/>
                </w:rPr>
                <w:t xml:space="preserve">Cancer (clinical) DSS</w:t>
              </w:r>
            </w:hyperlink>
          </w:p>
          <w:p>
            <w:pPr>
              <w:pStyle w:val="registration-status"/>
              <w:spacing w:before="0" w:after="0"/>
            </w:pPr>
            <w:hyperlink w:history="true" r:id="R643743e36a634a71">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Conditional on the patient receiving a systemic therapy procedure.</w:t>
            </w:r>
            <w:r>
              <w:br/>
            </w:r>
            <w:r>
              <w:br/>
            </w:r>
            <w:hyperlink w:history="true" r:id="Rb2fc243c4a324d2a">
              <w:r>
                <w:rPr>
                  <w:rStyle w:val="Hyperlink"/>
                </w:rPr>
                <w:t xml:space="preserve">Cancer (clinical) NBPDS</w:t>
              </w:r>
            </w:hyperlink>
          </w:p>
          <w:p>
            <w:pPr>
              <w:pStyle w:val="registration-status"/>
              <w:spacing w:before="0" w:after="0"/>
            </w:pPr>
            <w:hyperlink w:history="true" r:id="R59263c7fac5c49f6">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Conditional on the patient receiving a systemic therapy procedure.</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ec54a0d34745b8">
                    <w:r>
                      <w:rPr>
                        <w:rStyle w:val="Hyperlink"/>
                      </w:rPr>
                      <w:t xml:space="preserve">Cancer treatment—systemic therapy procedure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ff44f0254044d9">
                    <w:r>
                      <w:rPr>
                        <w:rStyle w:val="Hyperlink"/>
                      </w:rPr>
                      <w:t xml:space="preserve">Cancer treatment—systemic therapy procedure,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06aec145378b4a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561601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9d94328f9043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aec145378b4ac1" /><Relationship Type="http://schemas.openxmlformats.org/officeDocument/2006/relationships/header" Target="/word/header1.xml" Id="R2204943a2f174c8b" /><Relationship Type="http://schemas.openxmlformats.org/officeDocument/2006/relationships/settings" Target="/word/settings.xml" Id="R2122369ba8694d30" /><Relationship Type="http://schemas.openxmlformats.org/officeDocument/2006/relationships/styles" Target="/word/styles.xml" Id="R3e8667be36f44d64" /><Relationship Type="http://schemas.openxmlformats.org/officeDocument/2006/relationships/numbering" Target="/word/numbering.xml" Id="R8012d2ae60bb4fbe" /><Relationship Type="http://schemas.openxmlformats.org/officeDocument/2006/relationships/hyperlink" Target="https://meteor-uat.aihw.gov.au/RegistrationAuthority/14" TargetMode="External" Id="R9cd4bf4ef9284bb7" /><Relationship Type="http://schemas.openxmlformats.org/officeDocument/2006/relationships/hyperlink" Target="https://meteor-uat.aihw.gov.au/content/418358" TargetMode="External" Id="Rdbeeebf8b8524576" /><Relationship Type="http://schemas.openxmlformats.org/officeDocument/2006/relationships/hyperlink" Target="https://meteor-uat.aihw.gov.au/RegistrationAuthority/14" TargetMode="External" Id="Rd6e11d2b940d4804" /><Relationship Type="http://schemas.openxmlformats.org/officeDocument/2006/relationships/hyperlink" Target="https://meteor-uat.aihw.gov.au/content/561618" TargetMode="External" Id="Rfb802ccdb040452c" /><Relationship Type="http://schemas.openxmlformats.org/officeDocument/2006/relationships/hyperlink" Target="https://meteor-uat.aihw.gov.au/RegistrationAuthority/14" TargetMode="External" Id="Rca217b9dd64c44ec" /><Relationship Type="http://schemas.openxmlformats.org/officeDocument/2006/relationships/hyperlink" Target="https://meteor-uat.aihw.gov.au/content/560813" TargetMode="External" Id="R1a1821174ff949a5" /><Relationship Type="http://schemas.openxmlformats.org/officeDocument/2006/relationships/hyperlink" Target="https://meteor-uat.aihw.gov.au/RegistrationAuthority/14" TargetMode="External" Id="R643743e36a634a71" /><Relationship Type="http://schemas.openxmlformats.org/officeDocument/2006/relationships/hyperlink" Target="https://meteor-uat.aihw.gov.au/content/597861" TargetMode="External" Id="Rb2fc243c4a324d2a" /><Relationship Type="http://schemas.openxmlformats.org/officeDocument/2006/relationships/hyperlink" Target="https://meteor-uat.aihw.gov.au/RegistrationAuthority/14" TargetMode="External" Id="R59263c7fac5c49f6" /><Relationship Type="http://schemas.openxmlformats.org/officeDocument/2006/relationships/hyperlink" Target="https://meteor-uat.aihw.gov.au/content/561606" TargetMode="External" Id="Rd0ec54a0d34745b8" /><Relationship Type="http://schemas.openxmlformats.org/officeDocument/2006/relationships/hyperlink" Target="https://meteor-uat.aihw.gov.au/content/561612" TargetMode="External" Id="R57ff44f0254044d9" /></Relationships>
</file>

<file path=word/_rels/header1.xml.rels>&#65279;<?xml version="1.0" encoding="utf-8"?><Relationships xmlns="http://schemas.openxmlformats.org/package/2006/relationships"><Relationship Type="http://schemas.openxmlformats.org/officeDocument/2006/relationships/image" Target="/media/image.png" Id="R369d94328f90435f" /></Relationships>
</file>