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2aff20b6347cb"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bdd2549c540b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53c20a9c1c97428a">
              <w:r>
                <w:rPr>
                  <w:rStyle w:val="Hyperlink"/>
                  <w:b/>
                </w:rPr>
                <w:t xml:space="preserve">radiotherapy </w:t>
              </w:r>
            </w:hyperlink>
            <w:r>
              <w:rPr>
                <w:rStyle w:val="row-content-rich-text"/>
              </w:rPr>
              <w:t xml:space="preserve">sessions (fractions)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7c0aece952448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b2410ded07415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d57dafd449451b">
              <w:r>
                <w:rPr>
                  <w:rStyle w:val="Hyperlink"/>
                </w:rPr>
                <w:t xml:space="preserve">Radiotherapy fractions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or treatment sessions administered.</w:t>
            </w:r>
          </w:p>
          <w:p>
            <w:pPr>
              <w:spacing w:after="160"/>
            </w:pPr>
            <w:r>
              <w:rPr>
                <w:rStyle w:val="row-content-rich-text"/>
              </w:rPr>
              <w:t xml:space="preserve">Radiotherapy is the treatment of disease by means of ionizing radiation.</w:t>
            </w:r>
          </w:p>
          <w:p>
            <w:pPr/>
            <w:r>
              <w:rPr>
                <w:rStyle w:val="row-content-rich-text"/>
              </w:rPr>
              <w:t xml:space="preserve">Administration of the total dose of radiation is spread out over time and delivered to the patient in a number of even parts or treatment sessions (fractions). Although a treatment session may include several treatment portals delivered within a confined period of time, usually a few minutes, it is still considered one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03760982814cf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page 163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12728a10e847c2">
              <w:r>
                <w:rPr>
                  <w:rStyle w:val="Hyperlink"/>
                </w:rPr>
                <w:t xml:space="preserve">Cancer treatment—radiotherapy fractions administered </w:t>
              </w:r>
            </w:hyperlink>
          </w:p>
          <w:p>
            <w:pPr>
              <w:pStyle w:val="registration-status"/>
              <w:spacing w:before="0" w:after="0"/>
            </w:pPr>
            <w:hyperlink w:history="true" r:id="R1ec89fe58d0e42e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de4c3cc7334ced">
              <w:r>
                <w:rPr>
                  <w:rStyle w:val="Hyperlink"/>
                </w:rPr>
                <w:t xml:space="preserve">Cancer treatment—radiotherapy fractions administered, total fractions N[N]</w:t>
              </w:r>
            </w:hyperlink>
          </w:p>
          <w:p>
            <w:pPr>
              <w:pStyle w:val="registration-status"/>
              <w:spacing w:before="0" w:after="0"/>
            </w:pPr>
            <w:hyperlink w:history="true" r:id="R626123ac697a40c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88cac79f22d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540ccbc40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cac79f22d4555" /><Relationship Type="http://schemas.openxmlformats.org/officeDocument/2006/relationships/header" Target="/word/header1.xml" Id="R66ff41a41675496f" /><Relationship Type="http://schemas.openxmlformats.org/officeDocument/2006/relationships/settings" Target="/word/settings.xml" Id="R9e7d8a8f1619481f" /><Relationship Type="http://schemas.openxmlformats.org/officeDocument/2006/relationships/styles" Target="/word/styles.xml" Id="Rc77ab2bb6a134709" /><Relationship Type="http://schemas.openxmlformats.org/officeDocument/2006/relationships/hyperlink" Target="https://meteor-uat.aihw.gov.au/RegistrationAuthority/14" TargetMode="External" Id="R678bdd2549c540be" /><Relationship Type="http://schemas.openxmlformats.org/officeDocument/2006/relationships/hyperlink" Target="https://meteor-uat.aihw.gov.au/content/437265" TargetMode="External" Id="R53c20a9c1c97428a" /><Relationship Type="http://schemas.openxmlformats.org/officeDocument/2006/relationships/hyperlink" Target="https://meteor-uat.aihw.gov.au/content/559305" TargetMode="External" Id="R047c0aece9524488" /><Relationship Type="http://schemas.openxmlformats.org/officeDocument/2006/relationships/hyperlink" Target="https://meteor-uat.aihw.gov.au/content/281121" TargetMode="External" Id="R50b2410ded074157" /><Relationship Type="http://schemas.openxmlformats.org/officeDocument/2006/relationships/hyperlink" Target="https://meteor-uat.aihw.gov.au/content/393508" TargetMode="External" Id="R6ad57dafd449451b" /><Relationship Type="http://schemas.openxmlformats.org/officeDocument/2006/relationships/hyperlink" Target="https://meteor-uat.aihw.gov.au/content/274661" TargetMode="External" Id="Rcf03760982814cf6" /><Relationship Type="http://schemas.openxmlformats.org/officeDocument/2006/relationships/hyperlink" Target="https://meteor-uat.aihw.gov.au/content/393510" TargetMode="External" Id="Rf512728a10e847c2" /><Relationship Type="http://schemas.openxmlformats.org/officeDocument/2006/relationships/hyperlink" Target="https://meteor-uat.aihw.gov.au/RegistrationAuthority/14" TargetMode="External" Id="R1ec89fe58d0e42e7" /><Relationship Type="http://schemas.openxmlformats.org/officeDocument/2006/relationships/hyperlink" Target="https://meteor-uat.aihw.gov.au/content/561464" TargetMode="External" Id="R75de4c3cc7334ced" /><Relationship Type="http://schemas.openxmlformats.org/officeDocument/2006/relationships/hyperlink" Target="https://meteor-uat.aihw.gov.au/RegistrationAuthority/14" TargetMode="External" Id="R626123ac697a40c4" /></Relationships>
</file>

<file path=word/_rels/header1.xml.rels>&#65279;<?xml version="1.0" encoding="utf-8"?><Relationships xmlns="http://schemas.openxmlformats.org/package/2006/relationships"><Relationship Type="http://schemas.openxmlformats.org/officeDocument/2006/relationships/image" Target="/media/image.png" Id="Rf82540ccbc4042e2" /></Relationships>
</file>