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d90ddaff2a41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5e1b8f8a34bd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pStyle w:val="ListParagraph"/>
              <w:numPr>
                <w:ilvl w:val="0"/>
                <w:numId w:val="2"/>
              </w:numPr>
            </w:pPr>
            <w:r>
              <w:rPr>
                <w:rStyle w:val="row-content-rich-text"/>
              </w:rPr>
              <w:t xml:space="preserve">Remoteness data for 2010 and previous years are not directly comparable to remoteness data for 2011 and subsequent years.</w:t>
            </w:r>
          </w:p>
          <w:p>
            <w:pPr>
              <w:pStyle w:val="ListParagraph"/>
              <w:numPr>
                <w:ilvl w:val="0"/>
                <w:numId w:val="2"/>
              </w:numPr>
            </w:pPr>
            <w:r>
              <w:rPr>
                <w:rStyle w:val="row-content-rich-text"/>
              </w:rPr>
              <w:t xml:space="preserve">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2012.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 </w:t>
            </w:r>
          </w:p>
          <w:p>
            <w:pPr>
              <w:pStyle w:val="ListParagraph"/>
              <w:numPr>
                <w:ilvl w:val="0"/>
                <w:numId w:val="3"/>
              </w:numPr>
            </w:pPr>
            <w:r>
              <w:rPr>
                <w:rStyle w:val="row-content-rich-text"/>
                <w:i/>
              </w:rPr>
              <w:t xml:space="preserve">Indigenous mothers and their babies, Australia 2001–2004 </w:t>
            </w:r>
          </w:p>
          <w:p>
            <w:pPr>
              <w:pStyle w:val="ListParagraph"/>
              <w:numPr>
                <w:ilvl w:val="0"/>
                <w:numId w:val="3"/>
              </w:numPr>
            </w:pPr>
            <w:r>
              <w:rPr>
                <w:rStyle w:val="row-content-rich-text"/>
                <w:i/>
              </w:rPr>
              <w:t xml:space="preserve">METeOR – online metadata repository </w:t>
            </w:r>
          </w:p>
          <w:p>
            <w:pPr>
              <w:pStyle w:val="ListParagraph"/>
              <w:numPr>
                <w:ilvl w:val="0"/>
                <w:numId w:val="3"/>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from WA, where births are included if gestational age is 20 weeks or more, or if gestation unknown, if birthweight is at least 400 grams, and in Victoria where stillbirths are included if gestational age is 20 weeks or more, or if gestation unknown, if birthweight is at least 400 grams. The Perinatal NMDS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Perinatal NMDS includes all relevant data elements of interest for this indicator. In 2012, very few (0.04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(since 2005).</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2002–2012 has been consistent, at 3.6–4.0 per cent of women who gave birth. For maternal records where Indigenous status was not stated (0.2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SA2 except from ACT and NT who supplied a code for.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or missing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0.1per cent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0.06 per cent of records missing these data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Jurisdictional differences in the level of data missing for Indigenous status ranges from less than 0.1% to 1.8% and there may also be differences in the rates of Indigenous under-identification. Therefore,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reports.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2012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Statistical Local Area (SLA) level.  Data for 2012 are reported using SEIFA 2011 at the SA2 (NSW VIC, QLD, WA, SA and TAS) or SLA level (ACT and NT).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0efaf02884967">
              <w:r>
                <w:rPr>
                  <w:rStyle w:val="Hyperlink"/>
                </w:rPr>
                <w:t xml:space="preserve">National Healthcare Agreement: PI 01-Proportion of babies born with low birth weight, 2014 QS</w:t>
              </w:r>
            </w:hyperlink>
          </w:p>
          <w:p>
            <w:pPr>
              <w:pStyle w:val="registration-status"/>
              <w:spacing w:before="0" w:after="0"/>
            </w:pPr>
            <w:hyperlink w:history="true" r:id="R361ec1e4d33f4aa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69d3120a74643c7">
              <w:r>
                <w:rPr>
                  <w:rStyle w:val="Hyperlink"/>
                </w:rPr>
                <w:t xml:space="preserve">National Healthcare Agreement: PI 01-Proportion of babies born with low birth weight, 2016 QS</w:t>
              </w:r>
            </w:hyperlink>
          </w:p>
          <w:p>
            <w:pPr>
              <w:pStyle w:val="registration-status"/>
              <w:spacing w:before="0" w:after="0"/>
            </w:pPr>
            <w:hyperlink w:history="true" r:id="Rd6c79952c91e4fc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912429686074844">
              <w:r>
                <w:rPr>
                  <w:rStyle w:val="Hyperlink"/>
                </w:rPr>
                <w:t xml:space="preserve">National Healthcare Agreement: PI 01-Proportion of babies born of low birth weight, 2015</w:t>
              </w:r>
            </w:hyperlink>
          </w:p>
          <w:p>
            <w:pPr>
              <w:pStyle w:val="registration-status"/>
              <w:spacing w:before="0" w:after="0"/>
            </w:pPr>
            <w:hyperlink w:history="true" r:id="R88ab55ab2d1f444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7153705ddae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ddb2e21a1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53705ddae4dfb" /><Relationship Type="http://schemas.openxmlformats.org/officeDocument/2006/relationships/header" Target="/word/header1.xml" Id="Rf0c43c81fc6d4e3d" /><Relationship Type="http://schemas.openxmlformats.org/officeDocument/2006/relationships/settings" Target="/word/settings.xml" Id="R66c1d122407e4a54" /><Relationship Type="http://schemas.openxmlformats.org/officeDocument/2006/relationships/styles" Target="/word/styles.xml" Id="R30c150fb267f4c5d" /><Relationship Type="http://schemas.openxmlformats.org/officeDocument/2006/relationships/numbering" Target="/word/numbering.xml" Id="R924de077de11479a" /><Relationship Type="http://schemas.openxmlformats.org/officeDocument/2006/relationships/hyperlink" Target="https://meteor-uat.aihw.gov.au/RegistrationAuthority/14" TargetMode="External" Id="Rc5f5e1b8f8a34bd0" /><Relationship Type="http://schemas.openxmlformats.org/officeDocument/2006/relationships/hyperlink" Target="https://meteor-uat.aihw.gov.au/content/517770" TargetMode="External" Id="Rc560efaf02884967" /><Relationship Type="http://schemas.openxmlformats.org/officeDocument/2006/relationships/hyperlink" Target="https://meteor-uat.aihw.gov.au/RegistrationAuthority/14" TargetMode="External" Id="R361ec1e4d33f4aa9" /><Relationship Type="http://schemas.openxmlformats.org/officeDocument/2006/relationships/hyperlink" Target="https://meteor-uat.aihw.gov.au/content/600074" TargetMode="External" Id="R469d3120a74643c7" /><Relationship Type="http://schemas.openxmlformats.org/officeDocument/2006/relationships/hyperlink" Target="https://meteor-uat.aihw.gov.au/RegistrationAuthority/14" TargetMode="External" Id="Rd6c79952c91e4fcc" /><Relationship Type="http://schemas.openxmlformats.org/officeDocument/2006/relationships/hyperlink" Target="https://meteor-uat.aihw.gov.au/content/559066" TargetMode="External" Id="R6912429686074844" /><Relationship Type="http://schemas.openxmlformats.org/officeDocument/2006/relationships/hyperlink" Target="https://meteor-uat.aihw.gov.au/RegistrationAuthority/14" TargetMode="External" Id="R88ab55ab2d1f4442" /></Relationships>
</file>

<file path=word/_rels/header1.xml.rels>&#65279;<?xml version="1.0" encoding="utf-8"?><Relationships xmlns="http://schemas.openxmlformats.org/package/2006/relationships"><Relationship Type="http://schemas.openxmlformats.org/officeDocument/2006/relationships/image" Target="/media/image.png" Id="Rc50ddb2e21a14475" /></Relationships>
</file>