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69f6f3d91844b5f" /></Relationships>
</file>

<file path=word/document.xml><?xml version="1.0" encoding="utf-8"?>
<w:document xmlns:r="http://schemas.openxmlformats.org/officeDocument/2006/relationships" xmlns:w="http://schemas.openxmlformats.org/wordprocessingml/2006/main">
  <w:body>
    <w:p>
      <w:pPr>
        <w:pStyle w:val="Title"/>
      </w:pPr>
      <w:r>
        <w:t>Qualified early childhood teacher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Qualified early childhood teacher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Qualified 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558891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d39ed4f7e343ae">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early childhood education and care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0e892c9dbb9e4923">
              <w:r>
                <w:rPr>
                  <w:rStyle w:val="Hyperlink"/>
                  <w:b/>
                </w:rPr>
                <w:t xml:space="preserve">contact worker</w:t>
              </w:r>
            </w:hyperlink>
            <w:r>
              <w:rPr>
                <w:rStyle w:val="row-content-rich-text"/>
              </w:rPr>
              <w:t xml:space="preserve"> who is a degree qualified early childhood teacher meeting the National Quality Framework requirements.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includes:</w:t>
            </w:r>
          </w:p>
          <w:p>
            <w:pPr>
              <w:pStyle w:val="ListParagraph"/>
              <w:numPr>
                <w:ilvl w:val="0"/>
                <w:numId w:val="2"/>
              </w:numPr>
            </w:pPr>
            <w:r>
              <w:rPr>
                <w:rStyle w:val="row-content-rich-text"/>
              </w:rPr>
              <w:t xml:space="preserve">A person who holds an approved early childhood teaching qualification, that is, in the list of approved and former approved early childhood teaching qualifications published by the Australian Children's Education and Care Quality Authority (ACECQA).</w:t>
            </w:r>
          </w:p>
          <w:p>
            <w:pPr>
              <w:pStyle w:val="ListParagraph"/>
              <w:numPr>
                <w:ilvl w:val="0"/>
                <w:numId w:val="2"/>
              </w:numPr>
            </w:pPr>
            <w:r>
              <w:rPr>
                <w:rStyle w:val="row-content-rich-text"/>
              </w:rPr>
              <w:t xml:space="preserve">A person who has ‘equivalent’ early childhood teaching qualifications, as defined by ACECQA.</w:t>
            </w:r>
          </w:p>
          <w:p>
            <w:pPr>
              <w:pStyle w:val="ListParagraph"/>
              <w:numPr>
                <w:ilvl w:val="0"/>
                <w:numId w:val="2"/>
              </w:numPr>
            </w:pPr>
            <w:r>
              <w:rPr>
                <w:rStyle w:val="row-content-rich-text"/>
              </w:rPr>
              <w:t xml:space="preserve">A person who is otherwise deemed to have the necessary skills and qualifications to be employed as an early childhood teacher by the jurisdiction or by ACECQA.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42c03126e8e4de5">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027396d3844ff3">
              <w:r>
                <w:rPr>
                  <w:rStyle w:val="Hyperlink"/>
                </w:rPr>
                <w:t xml:space="preserve">Early childhood education and care teacher</w:t>
              </w:r>
            </w:hyperlink>
          </w:p>
          <w:p>
            <w:pPr>
              <w:pStyle w:val="registration-status"/>
              <w:spacing w:before="0" w:after="0"/>
            </w:pPr>
            <w:hyperlink w:history="true" r:id="R73acbcce578f49b6">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22a05263d1f94b5f">
              <w:r>
                <w:rPr>
                  <w:rStyle w:val="Hyperlink"/>
                </w:rPr>
                <w:t xml:space="preserve">Qualified early childhood teacher</w:t>
              </w:r>
            </w:hyperlink>
          </w:p>
          <w:p>
            <w:pPr>
              <w:pStyle w:val="registration-status"/>
              <w:spacing w:before="0" w:after="0"/>
            </w:pPr>
            <w:hyperlink w:history="true" r:id="Rf225668d48784e4a">
              <w:r>
                <w:rPr>
                  <w:rStyle w:val="Hyperlink"/>
                  <w:color w:val="244061"/>
                </w:rPr>
                <w:t xml:space="preserve">Early Childhood</w:t>
              </w:r>
            </w:hyperlink>
            <w:r>
              <w:rPr>
                <w:rStyle w:val="row-content"/>
                <w:color w:val="244061"/>
              </w:rPr>
              <w:t xml:space="preserve">, Standard 01/06/2015</w:t>
            </w:r>
          </w:p>
          <w:p>
            <w:r>
              <w:br/>
            </w:r>
            <w:r>
              <w:rPr>
                <w:rStyle w:val="row-content"/>
              </w:rPr>
              <w:t xml:space="preserve">See also </w:t>
            </w:r>
            <w:hyperlink w:history="true" r:id="Rb46644c2e96b4497">
              <w:r>
                <w:rPr>
                  <w:rStyle w:val="Hyperlink"/>
                </w:rPr>
                <w:t xml:space="preserve">Early childhood education and care contact worker</w:t>
              </w:r>
            </w:hyperlink>
          </w:p>
          <w:p>
            <w:pPr>
              <w:pStyle w:val="registration-status"/>
              <w:spacing w:before="0" w:after="0"/>
            </w:pPr>
            <w:hyperlink w:history="true" r:id="Rb8944ff8c09241b5">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b0f675eb7554b2b">
              <w:r>
                <w:rPr>
                  <w:rStyle w:val="Hyperlink"/>
                </w:rPr>
                <w:t xml:space="preserve">Early childhood education and care worker cluster</w:t>
              </w:r>
            </w:hyperlink>
          </w:p>
          <w:p>
            <w:pPr>
              <w:pStyle w:val="registration-status"/>
              <w:spacing w:before="0" w:after="0"/>
            </w:pPr>
            <w:hyperlink w:history="true" r:id="R362a275051834e98">
              <w:r>
                <w:rPr>
                  <w:rStyle w:val="Hyperlink"/>
                  <w:color w:val="244061"/>
                </w:rPr>
                <w:t xml:space="preserve">Early Childhood</w:t>
              </w:r>
            </w:hyperlink>
            <w:r>
              <w:rPr>
                <w:rStyle w:val="row-content"/>
                <w:color w:val="244061"/>
              </w:rPr>
              <w:t xml:space="preserve">, Superseded 01/06/2015</w:t>
            </w:r>
          </w:p>
          <w:p>
            <w:r>
              <w:br/>
            </w:r>
            <w:hyperlink w:history="true" r:id="R315b76e35a174aba">
              <w:r>
                <w:rPr>
                  <w:rStyle w:val="Hyperlink"/>
                </w:rPr>
                <w:t xml:space="preserve">Person (employed)—level of highest qualification in early childhood education and care, code N[N]</w:t>
              </w:r>
            </w:hyperlink>
          </w:p>
          <w:p>
            <w:pPr>
              <w:pStyle w:val="registration-status"/>
              <w:spacing w:before="0" w:after="0"/>
            </w:pPr>
            <w:hyperlink w:history="true" r:id="Rfe407f23e97f42a1">
              <w:r>
                <w:rPr>
                  <w:rStyle w:val="Hyperlink"/>
                  <w:color w:val="244061"/>
                </w:rPr>
                <w:t xml:space="preserve">Early Childhood</w:t>
              </w:r>
            </w:hyperlink>
            <w:r>
              <w:rPr>
                <w:rStyle w:val="row-content"/>
                <w:color w:val="244061"/>
              </w:rPr>
              <w:t xml:space="preserve">, Superseded 01/06/2015</w:t>
            </w:r>
          </w:p>
          <w:p>
            <w:r>
              <w:br/>
            </w:r>
          </w:p>
        </w:tc>
      </w:tr>
    </w:tbl>
    <w:p>
      <w:r>
        <w:br/>
      </w:r>
    </w:p>
    <w:sectPr>
      <w:footerReference xmlns:r="http://schemas.openxmlformats.org/officeDocument/2006/relationships" w:type="default" r:id="R8790a90a3c934d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558891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3d56d837db4a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90a90a3c934d55" /><Relationship Type="http://schemas.openxmlformats.org/officeDocument/2006/relationships/header" Target="/word/header1.xml" Id="R75526a6f8d37455a" /><Relationship Type="http://schemas.openxmlformats.org/officeDocument/2006/relationships/settings" Target="/word/settings.xml" Id="Radec383ca0074d15" /><Relationship Type="http://schemas.openxmlformats.org/officeDocument/2006/relationships/styles" Target="/word/styles.xml" Id="R06bbe6bd3ddd41a7" /><Relationship Type="http://schemas.openxmlformats.org/officeDocument/2006/relationships/numbering" Target="/word/numbering.xml" Id="R9c52b1742b134aae" /><Relationship Type="http://schemas.openxmlformats.org/officeDocument/2006/relationships/hyperlink" Target="https://meteor-uat.aihw.gov.au/RegistrationAuthority/15" TargetMode="External" Id="R98d39ed4f7e343ae" /><Relationship Type="http://schemas.openxmlformats.org/officeDocument/2006/relationships/hyperlink" Target="https://meteor-uat.aihw.gov.au/content/558869" TargetMode="External" Id="R0e892c9dbb9e4923" /><Relationship Type="http://schemas.openxmlformats.org/officeDocument/2006/relationships/hyperlink" Target="https://meteor-uat.aihw.gov.au/content/388499" TargetMode="External" Id="Rb42c03126e8e4de5" /><Relationship Type="http://schemas.openxmlformats.org/officeDocument/2006/relationships/hyperlink" Target="https://meteor-uat.aihw.gov.au/content/493482" TargetMode="External" Id="R85027396d3844ff3" /><Relationship Type="http://schemas.openxmlformats.org/officeDocument/2006/relationships/hyperlink" Target="https://meteor-uat.aihw.gov.au/RegistrationAuthority/15" TargetMode="External" Id="R73acbcce578f49b6" /><Relationship Type="http://schemas.openxmlformats.org/officeDocument/2006/relationships/hyperlink" Target="https://meteor-uat.aihw.gov.au/content/602296" TargetMode="External" Id="R22a05263d1f94b5f" /><Relationship Type="http://schemas.openxmlformats.org/officeDocument/2006/relationships/hyperlink" Target="https://meteor-uat.aihw.gov.au/RegistrationAuthority/15" TargetMode="External" Id="Rf225668d48784e4a" /><Relationship Type="http://schemas.openxmlformats.org/officeDocument/2006/relationships/hyperlink" Target="https://meteor-uat.aihw.gov.au/content/558869" TargetMode="External" Id="Rb46644c2e96b4497" /><Relationship Type="http://schemas.openxmlformats.org/officeDocument/2006/relationships/hyperlink" Target="https://meteor-uat.aihw.gov.au/RegistrationAuthority/15" TargetMode="External" Id="Rb8944ff8c09241b5" /><Relationship Type="http://schemas.openxmlformats.org/officeDocument/2006/relationships/hyperlink" Target="https://meteor-uat.aihw.gov.au/content/575567" TargetMode="External" Id="Rab0f675eb7554b2b" /><Relationship Type="http://schemas.openxmlformats.org/officeDocument/2006/relationships/hyperlink" Target="https://meteor-uat.aihw.gov.au/RegistrationAuthority/15" TargetMode="External" Id="R362a275051834e98" /><Relationship Type="http://schemas.openxmlformats.org/officeDocument/2006/relationships/hyperlink" Target="https://meteor-uat.aihw.gov.au/content/575549" TargetMode="External" Id="R315b76e35a174aba" /><Relationship Type="http://schemas.openxmlformats.org/officeDocument/2006/relationships/hyperlink" Target="https://meteor-uat.aihw.gov.au/RegistrationAuthority/15" TargetMode="External" Id="Rfe407f23e97f42a1" /></Relationships>
</file>

<file path=word/_rels/header1.xml.rels>&#65279;<?xml version="1.0" encoding="utf-8"?><Relationships xmlns="http://schemas.openxmlformats.org/package/2006/relationships"><Relationship Type="http://schemas.openxmlformats.org/officeDocument/2006/relationships/image" Target="/media/image.png" Id="R973d56d837db4ab0" /></Relationships>
</file>