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804b3a031d4f9c" /></Relationships>
</file>

<file path=word/document.xml><?xml version="1.0" encoding="utf-8"?>
<w:document xmlns:r="http://schemas.openxmlformats.org/officeDocument/2006/relationships" xmlns:w="http://schemas.openxmlformats.org/wordprocessingml/2006/main">
  <w:body>
    <w:p>
      <w:pPr>
        <w:pStyle w:val="Title"/>
      </w:pPr>
      <w:r>
        <w:t>Mental health seclusion and restraint NBEDS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seclusion and restraint NBEDS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f8a83c20a6484d">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seclusion and restraint National Best Endeavours Data Set (SECREST NBEDS) is all specialised mental health public hospital acute service units. Short stay mental health units are in scope, e.g. Psychiatric Emergency Care Centres.</w:t>
            </w:r>
          </w:p>
          <w:p>
            <w:pPr>
              <w:spacing w:after="160"/>
            </w:pPr>
            <w:r>
              <w:rPr>
                <w:rStyle w:val="row-content-rich-text"/>
              </w:rPr>
              <w:t xml:space="preserve">Wards or units other than specialised mental health services, such as </w:t>
            </w:r>
            <w:hyperlink w:tooltip="An emergency department provides triage, assessment, care and/or treatment for patients suffering from medical condition/s and/or injury." w:history="true" r:id="R894c6bdb687f4294">
              <w:r>
                <w:rPr>
                  <w:rStyle w:val="Hyperlink"/>
                  <w:b/>
                </w:rPr>
                <w:t xml:space="preserve">emergency departments</w:t>
              </w:r>
            </w:hyperlink>
            <w:r>
              <w:rPr>
                <w:rStyle w:val="row-content-rich-text"/>
              </w:rPr>
              <w:t xml:space="preserve">, are out of scope.</w:t>
            </w:r>
          </w:p>
          <w:p>
            <w:pPr>
              <w:spacing w:after="160"/>
            </w:pPr>
            <w:r>
              <w:rPr>
                <w:rStyle w:val="row-content-rich-text"/>
              </w:rPr>
              <w:t xml:space="preserve">Specialised mental health acute forensic hospital services are in scope, regardless of which department manages the service, for example health versus correctional services department.</w:t>
            </w:r>
          </w:p>
          <w:p>
            <w:pPr/>
            <w:r>
              <w:rPr>
                <w:rStyle w:val="row-content-rich-text"/>
              </w:rPr>
              <w:t xml:space="preserve">Physical and mechanical restraint are in scope for this collection. While chemical/pharmacological restraint is defined in some jurisdictional Mental Health Acts, issues around definitions and collection preclude nationally comparable data supply activities for this category of restraint. Therefore, chemical/pharmacological restraint is out of scope for the purposes of data collection for the SECREST NBEDS.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collection of </w:t>
            </w:r>
            <w:hyperlink w:tooltip="The confinement of the consumer/patient at any time of the day or night alone in a room or area from which free exit is prevented." w:history="true" r:id="Ra4783601f5ce49d3">
              <w:r>
                <w:rPr>
                  <w:rStyle w:val="Hyperlink"/>
                  <w:b/>
                </w:rPr>
                <w:t xml:space="preserve">seclusion</w:t>
              </w:r>
            </w:hyperlink>
            <w:r>
              <w:rPr>
                <w:rStyle w:val="row-content-rich-text"/>
              </w:rPr>
              <w:t xml:space="preserve"> and </w:t>
            </w:r>
            <w:hyperlink w:tooltip="The restriction of an individual's freedom of movement by physical or mechanical means.&#10;Mechanical restraint:&#10;The application of devices (including belts, harnesses, manacles, sheets and straps) on a person's body to restrict his or her movement. This ..." w:history="true" r:id="R410c2dbf883e46bc">
              <w:r>
                <w:rPr>
                  <w:rStyle w:val="Hyperlink"/>
                  <w:b/>
                </w:rPr>
                <w:t xml:space="preserve">restraint</w:t>
              </w:r>
            </w:hyperlink>
            <w:r>
              <w:rPr>
                <w:rStyle w:val="row-content-rich-text"/>
              </w:rPr>
              <w:t xml:space="preserve"> events (including related information) at the </w:t>
            </w:r>
            <w:hyperlink w:history="true" r:id="Rb3f4bfcebe7a4a4e">
              <w:r>
                <w:rPr>
                  <w:rStyle w:val="Hyperlink"/>
                </w:rPr>
                <w:t xml:space="preserve">hospital</w:t>
              </w:r>
            </w:hyperlink>
            <w:r>
              <w:rPr>
                <w:rStyle w:val="row-content-rich-text"/>
              </w:rPr>
              <w:t xml:space="preserve"> level and, disaggregated by </w:t>
            </w:r>
            <w:hyperlink w:history="true" r:id="Ra0f909a0680c43c7">
              <w:r>
                <w:rPr>
                  <w:rStyle w:val="Hyperlink"/>
                </w:rPr>
                <w:t xml:space="preserve">target population</w:t>
              </w:r>
            </w:hyperlink>
            <w:r>
              <w:rPr>
                <w:rStyle w:val="row-content-rich-text"/>
              </w:rPr>
              <w:t xml:space="preserve">, at the </w:t>
            </w:r>
            <w:hyperlink w:history="true" r:id="R9c55c4eece004b50">
              <w:r>
                <w:rPr>
                  <w:rStyle w:val="Hyperlink"/>
                </w:rPr>
                <w:t xml:space="preserve">specialised mental health service</w:t>
              </w:r>
            </w:hyperlink>
            <w:r>
              <w:rPr>
                <w:rStyle w:val="row-content-rich-text"/>
              </w:rPr>
              <w:t xml:space="preserve"> level (as hospital sub-units).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NBEDS is likely to undergo continuous enhancements as data definitions and information systems are developed that improve the availability of information for collection at lower levels of analysis (e.g. separation, seclusion/restraint event and person level data).</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An emergency department provides triage, assessment, care and/or treatment for patients suffering from medical condition/s and/or injury." w:history="true" r:id="R24f34ccc5f5b4b67">
              <w:r>
                <w:rPr>
                  <w:rStyle w:val="Hyperlink"/>
                  <w:b/>
                </w:rPr>
                <w:t xml:space="preserve">Emergency department</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66b47f6a5f994de1">
              <w:r>
                <w:rPr>
                  <w:rStyle w:val="Hyperlink"/>
                  <w:b/>
                </w:rPr>
                <w:t xml:space="preserve">Geographic indicator</w:t>
              </w:r>
            </w:hyperlink>
          </w:p>
          <w:p>
            <w:hyperlink w:tooltip="A person who uses or has used a mental health service." w:history="true" r:id="R6d9e428ff7ce4f9f">
              <w:r>
                <w:rPr>
                  <w:rStyle w:val="Hyperlink"/>
                  <w:b/>
                </w:rPr>
                <w:t xml:space="preserve">Mental health consumer</w:t>
              </w:r>
            </w:hyperlink>
          </w:p>
          <w:p>
            <w:hyperlink w:tooltip="The restriction of an individual's freedom of movement by physical or mechanical means.&#10;Mechanical restraint:&#10;The application of devices (including belts, harnesses, manacles, sheets and straps) on a person's body to restrict his or her movement. This ..." w:history="true" r:id="Rc96e8be5d5084854">
              <w:r>
                <w:rPr>
                  <w:rStyle w:val="Hyperlink"/>
                  <w:b/>
                </w:rPr>
                <w:t xml:space="preserve">Restraint</w:t>
              </w:r>
            </w:hyperlink>
          </w:p>
          <w:p>
            <w:hyperlink w:tooltip="The confinement of the consumer/patient at any time of the day or night alone in a room or area from which free exit is prevented." w:history="true" r:id="R5b2435eea6ad40de">
              <w:r>
                <w:rPr>
                  <w:rStyle w:val="Hyperlink"/>
                  <w:b/>
                </w:rPr>
                <w:t xml:space="preserve">Seclusion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b7d2f79d6174143">
              <w:r>
                <w:rPr>
                  <w:rStyle w:val="Hyperlink"/>
                </w:rPr>
                <w:t xml:space="preserve">Key Performance Indicators for Australian Public Mental Health Services: PI 15-Rate of seclusion (acute inpatient units), 2015-16; Quality statement</w:t>
              </w:r>
            </w:hyperlink>
          </w:p>
          <w:p>
            <w:pPr>
              <w:pStyle w:val="registration-status"/>
              <w:spacing w:before="0" w:after="0"/>
            </w:pPr>
            <w:hyperlink w:history="true" r:id="Rb4cbc579e82d480b">
              <w:r>
                <w:rPr>
                  <w:rStyle w:val="Hyperlink"/>
                  <w:color w:val="244061"/>
                </w:rPr>
                <w:t xml:space="preserve">AIHW Data Quality Statements</w:t>
              </w:r>
            </w:hyperlink>
            <w:r>
              <w:rPr>
                <w:rStyle w:val="row-content"/>
                <w:color w:val="244061"/>
              </w:rPr>
              <w:t xml:space="preserve">, Standard 04/05/2017</w:t>
            </w:r>
          </w:p>
          <w:p>
            <w:r>
              <w:br/>
            </w:r>
            <w:r>
              <w:rPr>
                <w:rStyle w:val="row-content"/>
              </w:rPr>
              <w:t xml:space="preserve">See also </w:t>
            </w:r>
            <w:hyperlink w:history="true" r:id="Re842ac21c3024673">
              <w:r>
                <w:rPr>
                  <w:rStyle w:val="Hyperlink"/>
                </w:rPr>
                <w:t xml:space="preserve">Mental health seclusion and restraint NBEDS 2015-, 2017; Quality Statement</w:t>
              </w:r>
            </w:hyperlink>
          </w:p>
          <w:p>
            <w:pPr>
              <w:pStyle w:val="registration-status"/>
              <w:spacing w:before="0" w:after="0"/>
            </w:pPr>
            <w:hyperlink w:history="true" r:id="R47c07f9e153a4eac">
              <w:r>
                <w:rPr>
                  <w:rStyle w:val="Hyperlink"/>
                  <w:color w:val="244061"/>
                </w:rPr>
                <w:t xml:space="preserve">AIHW Data Quality Statements</w:t>
              </w:r>
            </w:hyperlink>
            <w:r>
              <w:rPr>
                <w:rStyle w:val="row-content"/>
                <w:color w:val="244061"/>
              </w:rPr>
              <w:t xml:space="preserve">, Standard 29/01/2018</w:t>
            </w:r>
          </w:p>
          <w:p>
            <w:r>
              <w:br/>
            </w:r>
            <w:r>
              <w:rPr>
                <w:rStyle w:val="row-content"/>
              </w:rPr>
              <w:t xml:space="preserve">See also </w:t>
            </w:r>
            <w:hyperlink w:history="true" r:id="Rf36f53f3fda24e29">
              <w:r>
                <w:rPr>
                  <w:rStyle w:val="Hyperlink"/>
                </w:rPr>
                <w:t xml:space="preserve">Mental health seclusion and restraint NBEDS 2015-, 2018; Quality Statement</w:t>
              </w:r>
            </w:hyperlink>
          </w:p>
          <w:p>
            <w:pPr>
              <w:pStyle w:val="registration-status"/>
              <w:spacing w:before="0" w:after="0"/>
            </w:pPr>
            <w:hyperlink w:history="true" r:id="R1f0ed0e1f8c44333">
              <w:r>
                <w:rPr>
                  <w:rStyle w:val="Hyperlink"/>
                  <w:color w:val="244061"/>
                </w:rPr>
                <w:t xml:space="preserve">AIHW Data Quality Statements</w:t>
              </w:r>
            </w:hyperlink>
            <w:r>
              <w:rPr>
                <w:rStyle w:val="row-content"/>
                <w:color w:val="244061"/>
              </w:rPr>
              <w:t xml:space="preserve">, Standard 21/03/2019</w:t>
            </w:r>
          </w:p>
          <w:p>
            <w:r>
              <w:br/>
            </w:r>
            <w:r>
              <w:rPr>
                <w:rStyle w:val="row-content"/>
              </w:rPr>
              <w:t xml:space="preserve">See also </w:t>
            </w:r>
            <w:hyperlink w:history="true" r:id="R1fcf37bfa97340a2">
              <w:r>
                <w:rPr>
                  <w:rStyle w:val="Hyperlink"/>
                </w:rPr>
                <w:t xml:space="preserve">Mental health seclusion and restraint NBEDS 2015-, 2019; Quality Statement</w:t>
              </w:r>
            </w:hyperlink>
          </w:p>
          <w:p>
            <w:pPr>
              <w:pStyle w:val="registration-status"/>
              <w:spacing w:before="0" w:after="0"/>
            </w:pPr>
            <w:hyperlink w:history="true" r:id="R638c76cd011b44ca">
              <w:r>
                <w:rPr>
                  <w:rStyle w:val="Hyperlink"/>
                  <w:color w:val="244061"/>
                </w:rPr>
                <w:t xml:space="preserve">AIHW Data Quality Statements</w:t>
              </w:r>
            </w:hyperlink>
            <w:r>
              <w:rPr>
                <w:rStyle w:val="row-content"/>
                <w:color w:val="244061"/>
              </w:rPr>
              <w:t xml:space="preserve">, Standard 30/01/2020</w:t>
            </w:r>
          </w:p>
          <w:p>
            <w:r>
              <w:br/>
            </w:r>
            <w:r>
              <w:rPr>
                <w:rStyle w:val="row-content"/>
              </w:rPr>
              <w:t xml:space="preserve">See also </w:t>
            </w:r>
            <w:hyperlink w:history="true" r:id="Rec3aa1849cd14b11">
              <w:r>
                <w:rPr>
                  <w:rStyle w:val="Hyperlink"/>
                </w:rPr>
                <w:t xml:space="preserve">Mental health seclusion and restraint NBEDS 2015-, 2020; Quality Statement</w:t>
              </w:r>
            </w:hyperlink>
          </w:p>
          <w:p>
            <w:pPr>
              <w:pStyle w:val="registration-status"/>
              <w:spacing w:before="0" w:after="0"/>
            </w:pPr>
            <w:hyperlink w:history="true" r:id="R25bc38c7939a47d0">
              <w:r>
                <w:rPr>
                  <w:rStyle w:val="Hyperlink"/>
                  <w:color w:val="244061"/>
                </w:rPr>
                <w:t xml:space="preserve">AIHW Data Quality Statements</w:t>
              </w:r>
            </w:hyperlink>
            <w:r>
              <w:rPr>
                <w:rStyle w:val="row-content"/>
                <w:color w:val="244061"/>
              </w:rPr>
              <w:t xml:space="preserve">, Standard 29/01/2021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e0b54cc7d84dc7">
                    <w:r>
                      <w:rPr>
                        <w:rStyle w:val="Hyperlink"/>
                      </w:rPr>
                      <w:t xml:space="preserve">Mental health restraint events cluster</w:t>
                    </w:r>
                  </w:hyperlink>
                </w:p>
                <w:p>
                  <w:r>
                    <w:rPr>
                      <w:b/>
                      <w:i/>
                      <w:color w:val="333333"/>
                    </w:rPr>
                    <w:t xml:space="preserve">DSS specific information:</w:t>
                  </w:r>
                </w:p>
                <w:p>
                  <w:r>
                    <w:t xml:space="preserve">Data is limited to hospitals that provide </w:t>
                  </w:r>
                  <w:hyperlink w:history="true" r:id="R84252b8c1c854fad">
                    <w:r>
                      <w:rPr>
                        <w:rStyle w:val="Hyperlink"/>
                      </w:rPr>
                      <w:t xml:space="preserve">acute</w:t>
                    </w:r>
                  </w:hyperlink>
                  <w:r>
                    <w:t xml:space="preserve"> specialised mental health public hospital services.</w:t>
                  </w:r>
                </w:p>
                <w:p>
                  <w:r>
                    <w:t xml:space="preserve">The data element </w:t>
                  </w:r>
                  <w:hyperlink w:history="true" r:id="Rb6cae8ab610c4e64">
                    <w:r>
                      <w:rPr>
                        <w:rStyle w:val="Hyperlink"/>
                      </w:rPr>
                      <w:t xml:space="preserve">Specialised mental health service target population</w:t>
                    </w:r>
                  </w:hyperlink>
                  <w:r>
                    <w:t xml:space="preserve"> should be used to distinguish between General, Child and adolescent, Youth, Older person and Forensic services for each hospital. Data records for this collection may therefore differ to the Admitted service unit records provided for the Mental health establishments NMDS.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5c0a6462fc41e0">
                    <w:r>
                      <w:rPr>
                        <w:rStyle w:val="Hyperlink"/>
                      </w:rPr>
                      <w:t xml:space="preserve">Specialised mental health service—number of restraint events,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c08990ea96416d">
                    <w:r>
                      <w:rPr>
                        <w:rStyle w:val="Hyperlink"/>
                      </w:rPr>
                      <w:t xml:space="preserve">Specialised mental health service—type of restraint event,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3908195a6b4d57">
                    <w:r>
                      <w:rPr>
                        <w:rStyle w:val="Hyperlink"/>
                      </w:rPr>
                      <w:t xml:space="preserve">Address—statistical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b0ac69be174466">
                    <w:r>
                      <w:rPr>
                        <w:rStyle w:val="Hyperlink"/>
                      </w:rPr>
                      <w:t xml:space="preserve">Establishment—accrued mental health care days, total N[N(7)]</w:t>
                    </w:r>
                  </w:hyperlink>
                </w:p>
                <w:p>
                  <w:r>
                    <w:rPr>
                      <w:b/>
                      <w:i/>
                      <w:color w:val="333333"/>
                    </w:rPr>
                    <w:t xml:space="preserve">DSS specific information:</w:t>
                  </w:r>
                </w:p>
                <w:p>
                  <w:r>
                    <w:t xml:space="preserve">Jurisdictions should note that this data element is used to be consistent with the Mental health establishments NMDS and allow the population of MHS PI 15: Rate of seclusion. However, the figures reported against accrued mental health care days for the purposes of the SECREST NBEDS should be calculated and supplied using the same methodology as previous Seclusion ad hoc submissions. This means that if data were previously supplied using an occupied bed days methodology, the data provider should continue supplying figures consistent with this methodology.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799ee63a70485d">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2c604956f84c46">
                    <w:r>
                      <w:rPr>
                        <w:rStyle w:val="Hyperlink"/>
                      </w:rPr>
                      <w:t xml:space="preserve">Establishment—region identifier, X[X]</w:t>
                    </w:r>
                  </w:hyperlink>
                </w:p>
                <w:p>
                  <w:r>
                    <w:rPr>
                      <w:b/>
                      <w:i/>
                      <w:color w:val="333333"/>
                    </w:rPr>
                    <w:t xml:space="preserve">DSS specific information:</w:t>
                  </w:r>
                </w:p>
                <w:p>
                  <w:r>
                    <w:t xml:space="preserve">Region identifiers used in this collection should map to the identifiers used in data for the NMDSs for Community mental health care, Residential mental health care and Mental health establishments.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d74133e0bd41e2">
                    <w:r>
                      <w:rPr>
                        <w:rStyle w:val="Hyperlink"/>
                      </w:rPr>
                      <w:t xml:space="preserve">Hospital—hospital identifier, XXXXX</w:t>
                    </w:r>
                  </w:hyperlink>
                </w:p>
                <w:p>
                  <w:r>
                    <w:rPr>
                      <w:b/>
                      <w:i/>
                      <w:color w:val="333333"/>
                    </w:rPr>
                    <w:t xml:space="preserve">DSS specific information:</w:t>
                  </w:r>
                </w:p>
                <w:p>
                  <w:r>
                    <w:t xml:space="preserve">Hospital identifiers used in this collection must be consistent with those used in data reported to the Mental health establishments NMDS.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19105bf6024b3c">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e51a0260334b96">
                    <w:r>
                      <w:rPr>
                        <w:rStyle w:val="Hyperlink"/>
                      </w:rPr>
                      <w:t xml:space="preserve">Specialised mental health service organisation—organisation identifier, XXXX</w:t>
                    </w:r>
                  </w:hyperlink>
                </w:p>
                <w:p>
                  <w:r>
                    <w:rPr>
                      <w:b/>
                      <w:i/>
                      <w:color w:val="333333"/>
                    </w:rPr>
                    <w:t xml:space="preserve">DSS specific information:</w:t>
                  </w:r>
                </w:p>
                <w:p>
                  <w:r>
                    <w:t xml:space="preserve">Identifiers used in this collection should map to the identifiers used in data for the NMDSs for Community Mental Health Care, Residential Mental Health Care and Mental Health Establishments.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757aaf1f544ea7">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612824cedf42f6">
                    <w:r>
                      <w:rPr>
                        <w:rStyle w:val="Hyperlink"/>
                      </w:rPr>
                      <w:t xml:space="preserve">Specialised mental health service—number of episodes of admitted care, total episodes N[NNNN]</w:t>
                    </w:r>
                  </w:hyperlink>
                </w:p>
                <w:p>
                  <w:r>
                    <w:rPr>
                      <w:b/>
                      <w:i/>
                      <w:color w:val="333333"/>
                    </w:rPr>
                    <w:t xml:space="preserve">DSS specific information:</w:t>
                  </w:r>
                </w:p>
                <w:p>
                  <w:r>
                    <w:t xml:space="preserve">Data is limited to hospitals that provide </w:t>
                  </w:r>
                  <w:hyperlink w:history="true" r:id="R4ea5fee7bdc44b23">
                    <w:r>
                      <w:rPr>
                        <w:rStyle w:val="Hyperlink"/>
                      </w:rPr>
                      <w:t xml:space="preserve">acute</w:t>
                    </w:r>
                  </w:hyperlink>
                  <w:r>
                    <w:t xml:space="preserve"> specialised mental health public hospital services.</w:t>
                  </w:r>
                </w:p>
                <w:p>
                  <w:r>
                    <w:t xml:space="preserve">The data element </w:t>
                  </w:r>
                  <w:hyperlink w:history="true" r:id="R7eb08788f7274ebd">
                    <w:r>
                      <w:rPr>
                        <w:rStyle w:val="Hyperlink"/>
                      </w:rPr>
                      <w:t xml:space="preserve">Specialised mental health service target population</w:t>
                    </w:r>
                  </w:hyperlink>
                  <w:r>
                    <w:t xml:space="preserve"> should be used to distinguish between General, Child and adolescent, Youth, Older person and Forensic services for each hospital. Data records for this collection may therefore differ to the Admitted service unit records provided for the Mental health establishments NMDS.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cb6731ceb54fda">
                    <w:r>
                      <w:rPr>
                        <w:rStyle w:val="Hyperlink"/>
                      </w:rPr>
                      <w:t xml:space="preserve">Specialised mental health service—number of episodes with seclusion, total episodes N[NNNN]</w:t>
                    </w:r>
                  </w:hyperlink>
                </w:p>
                <w:p>
                  <w:r>
                    <w:rPr>
                      <w:b/>
                      <w:i/>
                      <w:color w:val="333333"/>
                    </w:rPr>
                    <w:t xml:space="preserve">DSS specific information:</w:t>
                  </w:r>
                </w:p>
                <w:p>
                  <w:r>
                    <w:t xml:space="preserve">Data is limited to hospitals that provide </w:t>
                  </w:r>
                  <w:hyperlink w:history="true" r:id="R26329795cc0e4849">
                    <w:r>
                      <w:rPr>
                        <w:rStyle w:val="Hyperlink"/>
                      </w:rPr>
                      <w:t xml:space="preserve">acute</w:t>
                    </w:r>
                  </w:hyperlink>
                  <w:r>
                    <w:t xml:space="preserve"> specialised mental health public hospital services.</w:t>
                  </w:r>
                </w:p>
                <w:p>
                  <w:r>
                    <w:t xml:space="preserve">The data element </w:t>
                  </w:r>
                  <w:hyperlink w:history="true" r:id="R1496496c169d4b1d">
                    <w:r>
                      <w:rPr>
                        <w:rStyle w:val="Hyperlink"/>
                      </w:rPr>
                      <w:t xml:space="preserve">Specialised mental health service target population</w:t>
                    </w:r>
                  </w:hyperlink>
                  <w:r>
                    <w:t xml:space="preserve"> should be used to distinguish between General, Child and adolescent, Youth, Older person and Forensic services for each hospital. Data records for this collection may therefore differ to the Admitted service unit records provided for the Mental health establishments NMDS.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d22492731a4bfb">
                    <w:r>
                      <w:rPr>
                        <w:rStyle w:val="Hyperlink"/>
                      </w:rPr>
                      <w:t xml:space="preserve">Specialised mental health service—number of seclusion events, total number N[NNN]</w:t>
                    </w:r>
                  </w:hyperlink>
                </w:p>
                <w:p>
                  <w:r>
                    <w:rPr>
                      <w:b/>
                      <w:i/>
                      <w:color w:val="333333"/>
                    </w:rPr>
                    <w:t xml:space="preserve">DSS specific information:</w:t>
                  </w:r>
                </w:p>
                <w:p>
                  <w:r>
                    <w:t xml:space="preserve">Data is limited to hospitals that provide </w:t>
                  </w:r>
                  <w:hyperlink w:history="true" r:id="Rdf7b607d40424535">
                    <w:r>
                      <w:rPr>
                        <w:rStyle w:val="Hyperlink"/>
                      </w:rPr>
                      <w:t xml:space="preserve">acute</w:t>
                    </w:r>
                  </w:hyperlink>
                  <w:r>
                    <w:t xml:space="preserve"> specialised mental health public hospital services.</w:t>
                  </w:r>
                </w:p>
                <w:p>
                  <w:r>
                    <w:t xml:space="preserve">The data element </w:t>
                  </w:r>
                  <w:hyperlink w:history="true" r:id="R0d9f79ed246b4d31">
                    <w:r>
                      <w:rPr>
                        <w:rStyle w:val="Hyperlink"/>
                      </w:rPr>
                      <w:t xml:space="preserve">Specialised mental health service target population</w:t>
                    </w:r>
                  </w:hyperlink>
                  <w:r>
                    <w:t xml:space="preserve"> should be used to distinguish between General, Child and adolescent, Youth, Older person and Forensic services for each hospital. Data records for this collection may therefore differ to the Admitted service unit records provided for the Mental health establishments NMDS.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0f4131b48048b7">
                    <w:r>
                      <w:rPr>
                        <w:rStyle w:val="Hyperlink"/>
                      </w:rPr>
                      <w:t xml:space="preserve">Specialised mental health service—seclusion duration, total hours NNNNN</w:t>
                    </w:r>
                  </w:hyperlink>
                </w:p>
                <w:p>
                  <w:r>
                    <w:rPr>
                      <w:b/>
                      <w:i/>
                      <w:color w:val="333333"/>
                    </w:rPr>
                    <w:t xml:space="preserve">DSS specific information:</w:t>
                  </w:r>
                </w:p>
                <w:p>
                  <w:r>
                    <w:t xml:space="preserve">Data is limited to hospitals that provide </w:t>
                  </w:r>
                  <w:hyperlink w:history="true" r:id="Rb4304b9716ca4239">
                    <w:r>
                      <w:rPr>
                        <w:rStyle w:val="Hyperlink"/>
                      </w:rPr>
                      <w:t xml:space="preserve">acute</w:t>
                    </w:r>
                  </w:hyperlink>
                  <w:r>
                    <w:t xml:space="preserve"> specialised mental health public hospital services.</w:t>
                  </w:r>
                </w:p>
                <w:p>
                  <w:r>
                    <w:t xml:space="preserve">The data element </w:t>
                  </w:r>
                  <w:hyperlink w:history="true" r:id="R3d0852e999df4be7">
                    <w:r>
                      <w:rPr>
                        <w:rStyle w:val="Hyperlink"/>
                      </w:rPr>
                      <w:t xml:space="preserve">Specialised mental health service target population</w:t>
                    </w:r>
                  </w:hyperlink>
                  <w:r>
                    <w:t xml:space="preserve"> should be used to distinguish between General, Child and adolescent, Youth, Older person and Forensic services for each hospital. Data records for this collection may therefore differ to the Admitted service unit records provided for the Mental health establishments NMDS.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bfe5c7165545e5">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735f966203d49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558137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3ac7f9430c49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35f966203d49d2" /><Relationship Type="http://schemas.openxmlformats.org/officeDocument/2006/relationships/header" Target="/word/header1.xml" Id="R8d800644c1094daa" /><Relationship Type="http://schemas.openxmlformats.org/officeDocument/2006/relationships/settings" Target="/word/settings.xml" Id="R30b9b1514a1b4d8d" /><Relationship Type="http://schemas.openxmlformats.org/officeDocument/2006/relationships/styles" Target="/word/styles.xml" Id="R5ceca50403b1493b" /><Relationship Type="http://schemas.openxmlformats.org/officeDocument/2006/relationships/hyperlink" Target="https://meteor-uat.aihw.gov.au/RegistrationAuthority/14" TargetMode="External" Id="R7df8a83c20a6484d" /><Relationship Type="http://schemas.openxmlformats.org/officeDocument/2006/relationships/hyperlink" Target="https://meteor-uat.aihw.gov.au/content/327158" TargetMode="External" Id="R894c6bdb687f4294" /><Relationship Type="http://schemas.openxmlformats.org/officeDocument/2006/relationships/hyperlink" Target="https://meteor-uat.aihw.gov.au/content/557975" TargetMode="External" Id="Ra4783601f5ce49d3" /><Relationship Type="http://schemas.openxmlformats.org/officeDocument/2006/relationships/hyperlink" Target="https://meteor-uat.aihw.gov.au/content/558140" TargetMode="External" Id="R410c2dbf883e46bc" /><Relationship Type="http://schemas.openxmlformats.org/officeDocument/2006/relationships/hyperlink" Target="https://meteor-uat.aihw.gov.au/content/268971" TargetMode="External" Id="Rb3f4bfcebe7a4a4e" /><Relationship Type="http://schemas.openxmlformats.org/officeDocument/2006/relationships/hyperlink" Target="https://meteor-uat.aihw.gov.au/content/493010" TargetMode="External" Id="Ra0f909a0680c43c7" /><Relationship Type="http://schemas.openxmlformats.org/officeDocument/2006/relationships/hyperlink" Target="https://meteor-uat.aihw.gov.au/content/287787" TargetMode="External" Id="R9c55c4eece004b50" /><Relationship Type="http://schemas.openxmlformats.org/officeDocument/2006/relationships/hyperlink" Target="https://meteor-uat.aihw.gov.au/content/327158" TargetMode="External" Id="R24f34ccc5f5b4b67" /><Relationship Type="http://schemas.openxmlformats.org/officeDocument/2006/relationships/hyperlink" Target="https://meteor-uat.aihw.gov.au/content/327306" TargetMode="External" Id="R66b47f6a5f994de1" /><Relationship Type="http://schemas.openxmlformats.org/officeDocument/2006/relationships/hyperlink" Target="https://meteor-uat.aihw.gov.au/content/515275" TargetMode="External" Id="R6d9e428ff7ce4f9f" /><Relationship Type="http://schemas.openxmlformats.org/officeDocument/2006/relationships/hyperlink" Target="https://meteor-uat.aihw.gov.au/content/558140" TargetMode="External" Id="Rc96e8be5d5084854" /><Relationship Type="http://schemas.openxmlformats.org/officeDocument/2006/relationships/hyperlink" Target="https://meteor-uat.aihw.gov.au/content/557975" TargetMode="External" Id="R5b2435eea6ad40de" /><Relationship Type="http://schemas.openxmlformats.org/officeDocument/2006/relationships/hyperlink" Target="https://meteor-uat.aihw.gov.au/content/661828" TargetMode="External" Id="Rbb7d2f79d6174143" /><Relationship Type="http://schemas.openxmlformats.org/officeDocument/2006/relationships/hyperlink" Target="https://meteor-uat.aihw.gov.au/RegistrationAuthority/8" TargetMode="External" Id="Rb4cbc579e82d480b" /><Relationship Type="http://schemas.openxmlformats.org/officeDocument/2006/relationships/hyperlink" Target="https://meteor-uat.aihw.gov.au/content/688142" TargetMode="External" Id="Re842ac21c3024673" /><Relationship Type="http://schemas.openxmlformats.org/officeDocument/2006/relationships/hyperlink" Target="https://meteor-uat.aihw.gov.au/RegistrationAuthority/8" TargetMode="External" Id="R47c07f9e153a4eac" /><Relationship Type="http://schemas.openxmlformats.org/officeDocument/2006/relationships/hyperlink" Target="https://meteor-uat.aihw.gov.au/content/708420" TargetMode="External" Id="Rf36f53f3fda24e29" /><Relationship Type="http://schemas.openxmlformats.org/officeDocument/2006/relationships/hyperlink" Target="https://meteor-uat.aihw.gov.au/RegistrationAuthority/8" TargetMode="External" Id="R1f0ed0e1f8c44333" /><Relationship Type="http://schemas.openxmlformats.org/officeDocument/2006/relationships/hyperlink" Target="https://meteor-uat.aihw.gov.au/content/725992" TargetMode="External" Id="R1fcf37bfa97340a2" /><Relationship Type="http://schemas.openxmlformats.org/officeDocument/2006/relationships/hyperlink" Target="https://meteor-uat.aihw.gov.au/RegistrationAuthority/8" TargetMode="External" Id="R638c76cd011b44ca" /><Relationship Type="http://schemas.openxmlformats.org/officeDocument/2006/relationships/hyperlink" Target="https://meteor-uat.aihw.gov.au/content/736818" TargetMode="External" Id="Rec3aa1849cd14b11" /><Relationship Type="http://schemas.openxmlformats.org/officeDocument/2006/relationships/hyperlink" Target="https://meteor-uat.aihw.gov.au/RegistrationAuthority/8" TargetMode="External" Id="R25bc38c7939a47d0" /><Relationship Type="http://schemas.openxmlformats.org/officeDocument/2006/relationships/hyperlink" Target="https://meteor-uat.aihw.gov.au/content/579779" TargetMode="External" Id="R17e0b54cc7d84dc7" /><Relationship Type="http://schemas.openxmlformats.org/officeDocument/2006/relationships/hyperlink" Target="https://meteor-uat.aihw.gov.au/content/288889" TargetMode="External" Id="R84252b8c1c854fad" /><Relationship Type="http://schemas.openxmlformats.org/officeDocument/2006/relationships/hyperlink" Target="https://meteor-uat.aihw.gov.au/content/493010" TargetMode="External" Id="Rb6cae8ab610c4e64" /><Relationship Type="http://schemas.openxmlformats.org/officeDocument/2006/relationships/hyperlink" Target="https://meteor-uat.aihw.gov.au/content/558147" TargetMode="External" Id="Rb35c0a6462fc41e0" /><Relationship Type="http://schemas.openxmlformats.org/officeDocument/2006/relationships/hyperlink" Target="https://meteor-uat.aihw.gov.au/content/560963" TargetMode="External" Id="R71c08990ea96416d" /><Relationship Type="http://schemas.openxmlformats.org/officeDocument/2006/relationships/hyperlink" Target="https://meteor-uat.aihw.gov.au/content/659774" TargetMode="External" Id="Raf3908195a6b4d57" /><Relationship Type="http://schemas.openxmlformats.org/officeDocument/2006/relationships/hyperlink" Target="https://meteor-uat.aihw.gov.au/content/286770" TargetMode="External" Id="R45b0ac69be174466" /><Relationship Type="http://schemas.openxmlformats.org/officeDocument/2006/relationships/hyperlink" Target="https://meteor-uat.aihw.gov.au/content/269941" TargetMode="External" Id="Rae799ee63a70485d" /><Relationship Type="http://schemas.openxmlformats.org/officeDocument/2006/relationships/hyperlink" Target="https://meteor-uat.aihw.gov.au/content/269940" TargetMode="External" Id="Rb92c604956f84c46" /><Relationship Type="http://schemas.openxmlformats.org/officeDocument/2006/relationships/hyperlink" Target="https://meteor-uat.aihw.gov.au/content/404239" TargetMode="External" Id="R99d74133e0bd41e2" /><Relationship Type="http://schemas.openxmlformats.org/officeDocument/2006/relationships/hyperlink" Target="https://meteor-uat.aihw.gov.au/content/407430" TargetMode="External" Id="Re219105bf6024b3c" /><Relationship Type="http://schemas.openxmlformats.org/officeDocument/2006/relationships/hyperlink" Target="https://meteor-uat.aihw.gov.au/content/404186" TargetMode="External" Id="Ra7e51a0260334b96" /><Relationship Type="http://schemas.openxmlformats.org/officeDocument/2006/relationships/hyperlink" Target="https://meteor-uat.aihw.gov.au/content/286995" TargetMode="External" Id="Rd8757aaf1f544ea7" /><Relationship Type="http://schemas.openxmlformats.org/officeDocument/2006/relationships/hyperlink" Target="https://meteor-uat.aihw.gov.au/content/573022" TargetMode="External" Id="R03612824cedf42f6" /><Relationship Type="http://schemas.openxmlformats.org/officeDocument/2006/relationships/hyperlink" Target="https://meteor-uat.aihw.gov.au/content/288889" TargetMode="External" Id="R4ea5fee7bdc44b23" /><Relationship Type="http://schemas.openxmlformats.org/officeDocument/2006/relationships/hyperlink" Target="https://meteor-uat.aihw.gov.au/content/493010" TargetMode="External" Id="R7eb08788f7274ebd" /><Relationship Type="http://schemas.openxmlformats.org/officeDocument/2006/relationships/hyperlink" Target="https://meteor-uat.aihw.gov.au/content/572980" TargetMode="External" Id="Rd7cb6731ceb54fda" /><Relationship Type="http://schemas.openxmlformats.org/officeDocument/2006/relationships/hyperlink" Target="https://meteor-uat.aihw.gov.au/content/288889" TargetMode="External" Id="R26329795cc0e4849" /><Relationship Type="http://schemas.openxmlformats.org/officeDocument/2006/relationships/hyperlink" Target="https://meteor-uat.aihw.gov.au/content/493010" TargetMode="External" Id="R1496496c169d4b1d" /><Relationship Type="http://schemas.openxmlformats.org/officeDocument/2006/relationships/hyperlink" Target="https://meteor-uat.aihw.gov.au/content/558083" TargetMode="External" Id="R5ad22492731a4bfb" /><Relationship Type="http://schemas.openxmlformats.org/officeDocument/2006/relationships/hyperlink" Target="https://meteor-uat.aihw.gov.au/content/288889" TargetMode="External" Id="Rdf7b607d40424535" /><Relationship Type="http://schemas.openxmlformats.org/officeDocument/2006/relationships/hyperlink" Target="https://meteor-uat.aihw.gov.au/content/493010" TargetMode="External" Id="R0d9f79ed246b4d31" /><Relationship Type="http://schemas.openxmlformats.org/officeDocument/2006/relationships/hyperlink" Target="https://meteor-uat.aihw.gov.au/content/573910" TargetMode="External" Id="Re70f4131b48048b7" /><Relationship Type="http://schemas.openxmlformats.org/officeDocument/2006/relationships/hyperlink" Target="https://meteor-uat.aihw.gov.au/content/288889" TargetMode="External" Id="Rb4304b9716ca4239" /><Relationship Type="http://schemas.openxmlformats.org/officeDocument/2006/relationships/hyperlink" Target="https://meteor-uat.aihw.gov.au/content/493010" TargetMode="External" Id="R3d0852e999df4be7" /><Relationship Type="http://schemas.openxmlformats.org/officeDocument/2006/relationships/hyperlink" Target="https://meteor-uat.aihw.gov.au/content/493010" TargetMode="External" Id="Rafbfe5c7165545e5" /></Relationships>
</file>

<file path=word/_rels/header1.xml.rels>&#65279;<?xml version="1.0" encoding="utf-8"?><Relationships xmlns="http://schemas.openxmlformats.org/package/2006/relationships"><Relationship Type="http://schemas.openxmlformats.org/officeDocument/2006/relationships/image" Target="/media/image.png" Id="Rbb3ac7f9430c49f5" /></Relationships>
</file>