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5667b02d704510"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Management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173e23d6dc4d8f">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a82fe960fa42be">
              <w:r>
                <w:rPr>
                  <w:rStyle w:val="Hyperlink"/>
                </w:rPr>
                <w:t xml:space="preserve">Service provider organisation—management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2dc70e3737429c">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ea659ba530442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86d61b967546dd">
              <w:r>
                <w:rPr>
                  <w:rStyle w:val="Hyperlink"/>
                </w:rPr>
                <w:t xml:space="preserve">Management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f5fc56c29b4fce">
              <w:r>
                <w:rPr>
                  <w:rStyle w:val="Hyperlink"/>
                </w:rPr>
                <w:t xml:space="preserve">Early childhood education and care management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e02c302e374b8d">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management arrangement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not for profit - 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not for profit - other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 and territory and local 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and territory 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Catholic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not for profit - community managed</w:t>
            </w:r>
          </w:p>
          <w:p>
            <w:pPr>
              <w:spacing w:after="160"/>
            </w:pPr>
            <w:r>
              <w:rPr>
                <w:rStyle w:val="row-content-rich-text"/>
              </w:rPr>
              <w:t xml:space="preserve">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pPr>
              <w:spacing w:after="160"/>
            </w:pPr>
            <w:r>
              <w:rPr>
                <w:rStyle w:val="row-content-rich-text"/>
              </w:rPr>
              <w:t xml:space="preserve">CODE 2 Private not for profit - other organisations</w:t>
            </w:r>
          </w:p>
          <w:p>
            <w:pPr>
              <w:spacing w:after="160"/>
            </w:pPr>
            <w:r>
              <w:rPr>
                <w:rStyle w:val="row-content-rich-text"/>
              </w:rPr>
              <w:t xml:space="preserve">Include services that are managed by non-profit organisations such as charity organisations, consortium of charity organisations and church groups. Excludes Independent and Catholic schools which should be recorded at CODES 6 and 7.</w:t>
            </w:r>
          </w:p>
          <w:p>
            <w:pPr>
              <w:spacing w:after="160"/>
            </w:pPr>
            <w:r>
              <w:rPr>
                <w:rStyle w:val="row-content-rich-text"/>
              </w:rPr>
              <w:t xml:space="preserve">CODE 3 State and territory and local government managed</w:t>
            </w:r>
          </w:p>
          <w:p>
            <w:pPr>
              <w:spacing w:after="160"/>
            </w:pPr>
            <w:r>
              <w:rPr>
                <w:rStyle w:val="row-content-rich-text"/>
              </w:rPr>
              <w:t xml:space="preserve">Include services that are managed by the state, territory or local government. Excludes state and territory government schools which should be recorded at Code 5.</w:t>
            </w:r>
          </w:p>
          <w:p>
            <w:pPr>
              <w:spacing w:after="160"/>
            </w:pPr>
            <w:r>
              <w:rPr>
                <w:rStyle w:val="row-content-rich-text"/>
              </w:rPr>
              <w:t xml:space="preserve">CODE 4 Private for profit</w:t>
            </w:r>
          </w:p>
          <w:p>
            <w:pPr>
              <w:spacing w:after="160"/>
            </w:pPr>
            <w:r>
              <w:rPr>
                <w:rStyle w:val="row-content-rich-text"/>
              </w:rPr>
              <w:t xml:space="preserve">Includes for-profit services provided or managed by a company or private individual.</w:t>
            </w:r>
          </w:p>
          <w:p>
            <w:pPr>
              <w:spacing w:after="160"/>
            </w:pPr>
            <w:r>
              <w:rPr>
                <w:rStyle w:val="row-content-rich-text"/>
              </w:rPr>
              <w:t xml:space="preserve">CODE 5 State and territory government schools</w:t>
            </w:r>
          </w:p>
          <w:p>
            <w:pPr>
              <w:spacing w:after="160"/>
            </w:pPr>
            <w:r>
              <w:rPr>
                <w:rStyle w:val="row-content-rich-text"/>
              </w:rPr>
              <w:t xml:space="preserve">Schools that are funded and managed by the respective state government.</w:t>
            </w:r>
          </w:p>
          <w:p>
            <w:pPr>
              <w:spacing w:after="160"/>
            </w:pPr>
            <w:r>
              <w:rPr>
                <w:rStyle w:val="row-content-rich-text"/>
              </w:rPr>
              <w:t xml:space="preserve">CODE 6 Independent schools</w:t>
            </w:r>
          </w:p>
          <w:p>
            <w:pPr>
              <w:spacing w:after="160"/>
            </w:pPr>
            <w:r>
              <w:rPr>
                <w:rStyle w:val="row-content-rich-text"/>
              </w:rPr>
              <w:t xml:space="preserve">Includes non-government schools that are governed, managed and accountable at the level of the individual school and are not affiliated with the diocesan Catholic Department of Education.</w:t>
            </w:r>
          </w:p>
          <w:p>
            <w:pPr>
              <w:spacing w:after="160"/>
            </w:pPr>
            <w:r>
              <w:rPr>
                <w:rStyle w:val="row-content-rich-text"/>
              </w:rPr>
              <w:t xml:space="preserve">CODE 7 Catholic schools</w:t>
            </w:r>
          </w:p>
          <w:p>
            <w:pPr>
              <w:spacing w:after="160"/>
            </w:pPr>
            <w:r>
              <w:rPr>
                <w:rStyle w:val="row-content-rich-text"/>
              </w:rPr>
              <w:t xml:space="preserve">Schools affiliated with the diocesan Catholic Department of Education. Catholic schools, as with other classes of non-government schools, receive funding from the Commonwealth Government.</w:t>
            </w:r>
          </w:p>
          <w:p>
            <w:pPr/>
            <w:r>
              <w:rPr>
                <w:rStyle w:val="row-content-rich-text"/>
              </w:rPr>
              <w:t xml:space="preserve">CODE 8 Other (e.g. employer sponsored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Service activity type (ECEC) and Service delivery setting (ECEC), this data element provides information on the different models of early childhood education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907845985d4968">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Services, 2004. Report on Government Services 2004, Vol 2, Commonwealth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7b4e76ff0f4414">
              <w:r>
                <w:rPr>
                  <w:rStyle w:val="Hyperlink"/>
                </w:rPr>
                <w:t xml:space="preserve">Service provider organisation—management type, early childhood education and care, code N[N]</w:t>
              </w:r>
            </w:hyperlink>
          </w:p>
          <w:p>
            <w:pPr>
              <w:pStyle w:val="registration-status"/>
              <w:spacing w:before="0" w:after="0"/>
            </w:pPr>
            <w:hyperlink w:history="true" r:id="Rd9ab31eb564241c6">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f8f4e9427fd24a50">
              <w:r>
                <w:rPr>
                  <w:rStyle w:val="Hyperlink"/>
                </w:rPr>
                <w:t xml:space="preserve">Service provider organisation—management type, early childhood education and care, code N[N]</w:t>
              </w:r>
            </w:hyperlink>
          </w:p>
          <w:p>
            <w:pPr>
              <w:pStyle w:val="registration-status"/>
              <w:spacing w:before="0" w:after="0"/>
            </w:pPr>
            <w:hyperlink w:history="true" r:id="Rb3ee0d56828d41c1">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e6d40f7def854e9f">
              <w:r>
                <w:rPr>
                  <w:rStyle w:val="Hyperlink"/>
                </w:rPr>
                <w:t xml:space="preserve">Service provider organisation—service activity type, early childhood education and care, code N[N]</w:t>
              </w:r>
            </w:hyperlink>
          </w:p>
          <w:p>
            <w:pPr>
              <w:pStyle w:val="registration-status"/>
              <w:spacing w:before="0" w:after="0"/>
            </w:pPr>
            <w:hyperlink w:history="true" r:id="Rfb3132759f374c2c">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5a5ff5ef58604710">
              <w:r>
                <w:rPr>
                  <w:rStyle w:val="Hyperlink"/>
                </w:rPr>
                <w:t xml:space="preserve">Service provider organisation—service delivery setting, early childhood education and care, code N</w:t>
              </w:r>
            </w:hyperlink>
          </w:p>
          <w:p>
            <w:pPr>
              <w:pStyle w:val="registration-status"/>
              <w:spacing w:before="0" w:after="0"/>
            </w:pPr>
            <w:hyperlink w:history="true" r:id="R1d69c87112924904">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eb66ce36ed4b77">
              <w:r>
                <w:rPr>
                  <w:rStyle w:val="Hyperlink"/>
                </w:rPr>
                <w:t xml:space="preserve">Early Childhood Education and Care: Aggregate NMDS 2014</w:t>
              </w:r>
            </w:hyperlink>
          </w:p>
          <w:p>
            <w:pPr>
              <w:pStyle w:val="registration-status"/>
              <w:spacing w:before="0" w:after="0"/>
            </w:pPr>
            <w:hyperlink w:history="true" r:id="R689c867bdb1e491d">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early childhood education program, the hiring and firing of staff, the care of the children, etc.</w:t>
            </w:r>
          </w:p>
          <w:p>
            <w:r>
              <w:br/>
            </w:r>
            <w:r>
              <w:br/>
            </w:r>
            <w:hyperlink w:history="true" r:id="R636645cb087d44a0">
              <w:r>
                <w:rPr>
                  <w:rStyle w:val="Hyperlink"/>
                </w:rPr>
                <w:t xml:space="preserve">Early Childhood Education and Care: Unit Record Level NMDS 2014</w:t>
              </w:r>
            </w:hyperlink>
          </w:p>
          <w:p>
            <w:pPr>
              <w:pStyle w:val="registration-status"/>
              <w:spacing w:before="0" w:after="0"/>
            </w:pPr>
            <w:hyperlink w:history="true" r:id="R5dbede81995f4240">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early childhood education program, the hiring and firing of staff, the care of the children, etc.</w:t>
            </w:r>
          </w:p>
          <w:p>
            <w:r>
              <w:br/>
            </w:r>
            <w:r>
              <w:br/>
            </w:r>
          </w:p>
        </w:tc>
      </w:tr>
    </w:tbl>
    <w:p/>
    <w:tbl>
      <w:tblPr>
        <w:tblStyle w:val="TableGrid"/>
        <w:tblW w:w="0" w:type="auto"/>
      </w:tblPr>
    </w:tbl>
    <w:p>
      <w:r>
        <w:br/>
      </w:r>
    </w:p>
    <w:sectPr>
      <w:footerReference xmlns:r="http://schemas.openxmlformats.org/officeDocument/2006/relationships" w:type="default" r:id="R3dbdeda60a3445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557215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5b19167dda4e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bdeda60a344550" /><Relationship Type="http://schemas.openxmlformats.org/officeDocument/2006/relationships/header" Target="/word/header1.xml" Id="Rf2d1af7c12a04ec8" /><Relationship Type="http://schemas.openxmlformats.org/officeDocument/2006/relationships/settings" Target="/word/settings.xml" Id="Rbc1ba91c8fd644c6" /><Relationship Type="http://schemas.openxmlformats.org/officeDocument/2006/relationships/styles" Target="/word/styles.xml" Id="R952cdccedc324de2" /><Relationship Type="http://schemas.openxmlformats.org/officeDocument/2006/relationships/hyperlink" Target="https://meteor-uat.aihw.gov.au/RegistrationAuthority/15" TargetMode="External" Id="R8d173e23d6dc4d8f" /><Relationship Type="http://schemas.openxmlformats.org/officeDocument/2006/relationships/hyperlink" Target="https://meteor-uat.aihw.gov.au/content/441484" TargetMode="External" Id="Rf3a82fe960fa42be" /><Relationship Type="http://schemas.openxmlformats.org/officeDocument/2006/relationships/hyperlink" Target="https://meteor-uat.aihw.gov.au/RegistrationAuthority/15" TargetMode="External" Id="R042dc70e3737429c" /><Relationship Type="http://schemas.openxmlformats.org/officeDocument/2006/relationships/hyperlink" Target="https://meteor-uat.aihw.gov.au/content/269022" TargetMode="External" Id="R6fea659ba5304427" /><Relationship Type="http://schemas.openxmlformats.org/officeDocument/2006/relationships/hyperlink" Target="https://meteor-uat.aihw.gov.au/content/444809" TargetMode="External" Id="R6b86d61b967546dd" /><Relationship Type="http://schemas.openxmlformats.org/officeDocument/2006/relationships/hyperlink" Target="https://meteor-uat.aihw.gov.au/content/436084" TargetMode="External" Id="Rf4f5fc56c29b4fce" /><Relationship Type="http://schemas.openxmlformats.org/officeDocument/2006/relationships/hyperlink" Target="https://meteor-uat.aihw.gov.au/RegistrationAuthority/15" TargetMode="External" Id="R3be02c302e374b8d" /><Relationship Type="http://schemas.openxmlformats.org/officeDocument/2006/relationships/hyperlink" Target="https://meteor-uat.aihw.gov.au/content/388499" TargetMode="External" Id="Re6907845985d4968" /><Relationship Type="http://schemas.openxmlformats.org/officeDocument/2006/relationships/hyperlink" Target="https://meteor-uat.aihw.gov.au/content/436087" TargetMode="External" Id="R4b7b4e76ff0f4414" /><Relationship Type="http://schemas.openxmlformats.org/officeDocument/2006/relationships/hyperlink" Target="https://meteor-uat.aihw.gov.au/RegistrationAuthority/15" TargetMode="External" Id="Rd9ab31eb564241c6" /><Relationship Type="http://schemas.openxmlformats.org/officeDocument/2006/relationships/hyperlink" Target="https://meteor-uat.aihw.gov.au/content/602994" TargetMode="External" Id="Rf8f4e9427fd24a50" /><Relationship Type="http://schemas.openxmlformats.org/officeDocument/2006/relationships/hyperlink" Target="https://meteor-uat.aihw.gov.au/RegistrationAuthority/15" TargetMode="External" Id="Rb3ee0d56828d41c1" /><Relationship Type="http://schemas.openxmlformats.org/officeDocument/2006/relationships/hyperlink" Target="https://meteor-uat.aihw.gov.au/content/565709" TargetMode="External" Id="Re6d40f7def854e9f" /><Relationship Type="http://schemas.openxmlformats.org/officeDocument/2006/relationships/hyperlink" Target="https://meteor-uat.aihw.gov.au/RegistrationAuthority/15" TargetMode="External" Id="Rfb3132759f374c2c" /><Relationship Type="http://schemas.openxmlformats.org/officeDocument/2006/relationships/hyperlink" Target="https://meteor-uat.aihw.gov.au/content/557641" TargetMode="External" Id="R5a5ff5ef58604710" /><Relationship Type="http://schemas.openxmlformats.org/officeDocument/2006/relationships/hyperlink" Target="https://meteor-uat.aihw.gov.au/RegistrationAuthority/15" TargetMode="External" Id="R1d69c87112924904" /><Relationship Type="http://schemas.openxmlformats.org/officeDocument/2006/relationships/hyperlink" Target="https://meteor-uat.aihw.gov.au/content/555377" TargetMode="External" Id="R6eeb66ce36ed4b77" /><Relationship Type="http://schemas.openxmlformats.org/officeDocument/2006/relationships/hyperlink" Target="https://meteor-uat.aihw.gov.au/RegistrationAuthority/15" TargetMode="External" Id="R689c867bdb1e491d" /><Relationship Type="http://schemas.openxmlformats.org/officeDocument/2006/relationships/hyperlink" Target="https://meteor-uat.aihw.gov.au/content/555380" TargetMode="External" Id="R636645cb087d44a0" /><Relationship Type="http://schemas.openxmlformats.org/officeDocument/2006/relationships/hyperlink" Target="https://meteor-uat.aihw.gov.au/RegistrationAuthority/15" TargetMode="External" Id="R5dbede81995f4240" /></Relationships>
</file>

<file path=word/_rels/header1.xml.rels>&#65279;<?xml version="1.0" encoding="utf-8"?><Relationships xmlns="http://schemas.openxmlformats.org/package/2006/relationships"><Relationship Type="http://schemas.openxmlformats.org/officeDocument/2006/relationships/image" Target="/media/image.png" Id="R545b19167dda4e50" /></Relationships>
</file>