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6087347a344988" /></Relationships>
</file>

<file path=word/document.xml><?xml version="1.0" encoding="utf-8"?>
<w:document xmlns:r="http://schemas.openxmlformats.org/officeDocument/2006/relationships" xmlns:w="http://schemas.openxmlformats.org/wordprocessingml/2006/main">
  <w:body>
    <w:p>
      <w:pPr>
        <w:pStyle w:val="Title"/>
      </w:pPr>
      <w:r>
        <w:t>Case, cultural support and leaving care plan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cultural support and leaving care plan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551097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8af1016a14679">
              <w:r>
                <w:rPr>
                  <w:rStyle w:val="Hyperlink"/>
                  <w:color w:val="244061"/>
                </w:rPr>
                <w:t xml:space="preserve">Community Services (retired)</w:t>
              </w:r>
            </w:hyperlink>
            <w:r>
              <w:rPr>
                <w:rStyle w:val="row-content"/>
                <w:color w:val="244061"/>
              </w:rPr>
              <w:t xml:space="preserve">, Recorded 04/10/2014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the Case, cultural support and leaving care plan cluster are used in conjunction with each other to describe:</w:t>
            </w:r>
          </w:p>
          <w:p>
            <w:pPr>
              <w:pStyle w:val="ListParagraph"/>
              <w:numPr>
                <w:ilvl w:val="0"/>
                <w:numId w:val="2"/>
              </w:numPr>
            </w:pPr>
            <w:r>
              <w:rPr>
                <w:rStyle w:val="row-content-rich-text"/>
              </w:rPr>
              <w:t xml:space="preserve">Whether a child was required by jurisdictional policy/legislation to have a current, documented and approved case plan, cultural support plan and/or leaving care plan on the night of 30 June.</w:t>
            </w:r>
          </w:p>
          <w:p>
            <w:pPr>
              <w:pStyle w:val="ListParagraph"/>
              <w:numPr>
                <w:ilvl w:val="0"/>
                <w:numId w:val="2"/>
              </w:numPr>
            </w:pPr>
            <w:r>
              <w:rPr>
                <w:rStyle w:val="row-content-rich-text"/>
              </w:rPr>
              <w:t xml:space="preserve">Whether a child had a current, documented and approved case plan, cultural support plan and/or leaving care plan in place on the night of 30 June.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three data elements in this cluster can be used in combination as a matrix to describe, for each type of plan, whether a child protection client was required to have a plan and the currency of the plan at 30 June.</w:t>
            </w:r>
          </w:p>
          <w:p>
            <w:pPr>
              <w:spacing w:after="160"/>
            </w:pPr>
            <w:r>
              <w:rPr>
                <w:rStyle w:val="row-content-rich-text"/>
              </w:rPr>
              <w:t xml:space="preserve">This is achieved by the combination of the three data elements:</w:t>
            </w:r>
          </w:p>
          <w:p>
            <w:pPr>
              <w:pStyle w:val="ListParagraph"/>
              <w:numPr>
                <w:ilvl w:val="0"/>
                <w:numId w:val="3"/>
              </w:numPr>
            </w:pPr>
            <w:r>
              <w:rPr>
                <w:rStyle w:val="row-content-rich-text"/>
              </w:rPr>
              <w:t xml:space="preserve">Type of plan: </w:t>
            </w:r>
            <w:r>
              <w:rPr>
                <w:rStyle w:val="row-content-rich-text"/>
                <w:i/>
              </w:rPr>
              <w:t xml:space="preserve">Child—type of plan required, child protection client plan code N[N]  </w:t>
            </w:r>
          </w:p>
          <w:p>
            <w:pPr>
              <w:pStyle w:val="ListParagraph"/>
              <w:numPr>
                <w:ilvl w:val="0"/>
                <w:numId w:val="3"/>
              </w:numPr>
            </w:pPr>
            <w:r>
              <w:rPr>
                <w:rStyle w:val="row-content-rich-text"/>
              </w:rPr>
              <w:t xml:space="preserve">Current plan required indicator: </w:t>
            </w:r>
            <w:r>
              <w:rPr>
                <w:rStyle w:val="row-content-rich-text"/>
                <w:i/>
              </w:rPr>
              <w:t xml:space="preserve">Child—current plan required indicator, yes/no/not applicable/not stated/inadequately described code N</w:t>
            </w:r>
          </w:p>
          <w:p>
            <w:pPr>
              <w:pStyle w:val="ListParagraph"/>
              <w:numPr>
                <w:ilvl w:val="0"/>
                <w:numId w:val="3"/>
              </w:numPr>
            </w:pPr>
            <w:r>
              <w:rPr>
                <w:rStyle w:val="row-content-rich-text"/>
              </w:rPr>
              <w:t xml:space="preserve">Current plan in place indicator: </w:t>
            </w:r>
            <w:r>
              <w:rPr>
                <w:rStyle w:val="row-content-rich-text"/>
                <w:i/>
              </w:rPr>
              <w:t xml:space="preserve">Child—current plan in place indicator, yes/no/not applicable/not stated/inadequately described code N</w:t>
            </w:r>
            <w:r>
              <w:rPr>
                <w:rStyle w:val="row-content-rich-text"/>
              </w:rPr>
              <w:t xml:space="preserve">.</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Type of plan</w:t>
                  </w:r>
                </w:p>
              </w:tc>
              <w:tc>
                <w:tcPr>
                  <w:tcW w:w="1350" w:type="pct"/>
                  <w:vAlign w:val="top"/>
                </w:tcPr>
                <w:p>
                  <w:r>
                    <w:rPr>
                      <w:b/>
                    </w:rPr>
                    <w:t xml:space="preserve"> </w:t>
                  </w:r>
                </w:p>
                <w:p>
                  <w:r>
                    <w:rPr>
                      <w:b/>
                    </w:rPr>
                    <w:t xml:space="preserve">Current plan required</w:t>
                  </w:r>
                  <w:r>
                    <w:br/>
                  </w:r>
                  <w:r>
                    <w:rPr>
                      <w:b/>
                    </w:rPr>
                    <w:t xml:space="preserve">(Y/N)        </w:t>
                  </w:r>
                </w:p>
              </w:tc>
              <w:tc>
                <w:tcPr>
                  <w:tcW w:w="1100" w:type="pct"/>
                  <w:vAlign w:val="top"/>
                </w:tcPr>
                <w:p>
                  <w:r>
                    <w:rPr>
                      <w:b/>
                    </w:rPr>
                    <w:t xml:space="preserve">Current plan in place</w:t>
                  </w:r>
                  <w:r>
                    <w:br/>
                  </w:r>
                  <w:r>
                    <w:rPr>
                      <w:b/>
                    </w:rPr>
                    <w:t xml:space="preserve">(Y/N)</w:t>
                  </w:r>
                </w:p>
              </w:tc>
            </w:tr>
            <w:tr>
              <w:trPr/>
              <w:tc>
                <w:tcPr>
                  <w:tcW w:w="2500" w:type="pct"/>
                  <w:vAlign w:val="top"/>
                </w:tcPr>
                <w:p>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ab9402e2164e472c">
                    <w:r>
                      <w:rPr>
                        <w:rStyle w:val="Hyperlink"/>
                        <w:b/>
                      </w:rPr>
                      <w:t xml:space="preserve">Case plan</w:t>
                    </w:r>
                  </w:hyperlink>
                </w:p>
              </w:tc>
              <w:tc>
                <w:tcPr>
                  <w:tcW w:w="1350" w:type="pct"/>
                  <w:vAlign w:val="top"/>
                </w:tcPr>
                <w:p>
                  <w:r>
                    <w:t xml:space="preserve">N[N]</w:t>
                  </w:r>
                </w:p>
              </w:tc>
              <w:tc>
                <w:tcPr>
                  <w:tcW w:w="1100" w:type="pct"/>
                  <w:vAlign w:val="top"/>
                </w:tcPr>
                <w:p>
                  <w:r>
                    <w:t xml:space="preserve">N[N]</w:t>
                  </w:r>
                </w:p>
              </w:tc>
            </w:tr>
            <w:tr>
              <w:trPr/>
              <w:tc>
                <w:tcPr>
                  <w:tcW w:w="2500" w:type="pct"/>
                  <w:vAlign w:val="top"/>
                </w:tcPr>
                <w:p>
                  <w:hyperlink w:tooltip="A leaving care plan (also called a transition from care plan) is developed in preparation for the young person exiting care into independent living. Leaving care plans are developed in agreement with the child/young person and usually include:&#10;..." w:history="true" r:id="R73d85051af6941bc">
                    <w:r>
                      <w:rPr>
                        <w:rStyle w:val="Hyperlink"/>
                        <w:b/>
                      </w:rPr>
                      <w:t xml:space="preserve">Leaving care plan</w:t>
                    </w:r>
                  </w:hyperlink>
                </w:p>
              </w:tc>
              <w:tc>
                <w:tcPr>
                  <w:tcW w:w="1350" w:type="pct"/>
                  <w:vAlign w:val="top"/>
                </w:tcPr>
                <w:p>
                  <w:r>
                    <w:t xml:space="preserve">N[N]</w:t>
                  </w:r>
                </w:p>
              </w:tc>
              <w:tc>
                <w:tcPr>
                  <w:tcW w:w="1100" w:type="pct"/>
                  <w:vAlign w:val="top"/>
                </w:tcPr>
                <w:p>
                  <w:r>
                    <w:t xml:space="preserve">N[N]</w:t>
                  </w:r>
                </w:p>
              </w:tc>
            </w:tr>
            <w:tr>
              <w:trPr/>
              <w:tc>
                <w:tcPr>
                  <w:tcW w:w="2500" w:type="pct"/>
                  <w:vAlign w:val="top"/>
                </w:tcPr>
                <w:p>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7aa852932202447f">
                    <w:r>
                      <w:rPr>
                        <w:rStyle w:val="Hyperlink"/>
                      </w:rPr>
                      <w:br/>
                    </w:r>
                    <w:r>
                      <w:rPr>
                        <w:b/>
                      </w:rPr>
                      <w:t xml:space="preserve">Cultural support plan                                                                     </w:t>
                    </w:r>
                  </w:hyperlink>
                </w:p>
              </w:tc>
              <w:tc>
                <w:tcPr>
                  <w:tcW w:w="1350" w:type="pct"/>
                  <w:vAlign w:val="top"/>
                </w:tcPr>
                <w:p>
                  <w:r>
                    <w:t xml:space="preserve">N[N]</w:t>
                  </w:r>
                </w:p>
                <w:p>
                  <w:r>
                    <w:t xml:space="preserve"> </w:t>
                  </w:r>
                </w:p>
              </w:tc>
              <w:tc>
                <w:tcPr>
                  <w:tcW w:w="1100" w:type="pct"/>
                  <w:vAlign w:val="top"/>
                </w:tcPr>
                <w:p>
                  <w:r>
                    <w:t xml:space="preserve">N[N]</w:t>
                  </w:r>
                </w:p>
                <w:p>
                  <w:r>
                    <w:t xml:space="preserve"> </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90b916844e644c7">
                    <w:r>
                      <w:rPr>
                        <w:rStyle w:val="Hyperlink"/>
                      </w:rPr>
                      <w:t xml:space="preserve">Child—type of plan required, child protection client plan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7b750beabcb4d63">
                    <w:r>
                      <w:rPr>
                        <w:rStyle w:val="Hyperlink"/>
                      </w:rPr>
                      <w:t xml:space="preserve">Child—current plan required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7553fbf2d884b7e">
                    <w:r>
                      <w:rPr>
                        <w:rStyle w:val="Hyperlink"/>
                      </w:rPr>
                      <w:t xml:space="preserve">Child—current plan in place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bfb35a0413264a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551097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8463512ca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b35a0413264adb" /><Relationship Type="http://schemas.openxmlformats.org/officeDocument/2006/relationships/header" Target="/word/header1.xml" Id="R59dd4a5fc1384244" /><Relationship Type="http://schemas.openxmlformats.org/officeDocument/2006/relationships/settings" Target="/word/settings.xml" Id="R0b68d68215f3480e" /><Relationship Type="http://schemas.openxmlformats.org/officeDocument/2006/relationships/styles" Target="/word/styles.xml" Id="Ra5a0c6fdb962430f" /><Relationship Type="http://schemas.openxmlformats.org/officeDocument/2006/relationships/numbering" Target="/word/numbering.xml" Id="R873f030625d74125" /><Relationship Type="http://schemas.openxmlformats.org/officeDocument/2006/relationships/hyperlink" Target="https://meteor-uat.aihw.gov.au/RegistrationAuthority/3" TargetMode="External" Id="R0748af1016a14679" /><Relationship Type="http://schemas.openxmlformats.org/officeDocument/2006/relationships/hyperlink" Target="https://meteor-uat.aihw.gov.au/content/532565" TargetMode="External" Id="Rab9402e2164e472c" /><Relationship Type="http://schemas.openxmlformats.org/officeDocument/2006/relationships/hyperlink" Target="https://meteor-uat.aihw.gov.au/content/532569" TargetMode="External" Id="R73d85051af6941bc" /><Relationship Type="http://schemas.openxmlformats.org/officeDocument/2006/relationships/hyperlink" Target="https://meteor-uat.aihw.gov.au/content/532574" TargetMode="External" Id="R7aa852932202447f" /><Relationship Type="http://schemas.openxmlformats.org/officeDocument/2006/relationships/hyperlink" Target="https://meteor-uat.aihw.gov.au/content/543285" TargetMode="External" Id="R090b916844e644c7" /><Relationship Type="http://schemas.openxmlformats.org/officeDocument/2006/relationships/hyperlink" Target="https://meteor-uat.aihw.gov.au/content/493051" TargetMode="External" Id="Rc7b750beabcb4d63" /><Relationship Type="http://schemas.openxmlformats.org/officeDocument/2006/relationships/hyperlink" Target="https://meteor-uat.aihw.gov.au/content/493081" TargetMode="External" Id="R67553fbf2d884b7e" /></Relationships>
</file>

<file path=word/_rels/header1.xml.rels>&#65279;<?xml version="1.0" encoding="utf-8"?><Relationships xmlns="http://schemas.openxmlformats.org/package/2006/relationships"><Relationship Type="http://schemas.openxmlformats.org/officeDocument/2006/relationships/image" Target="/media/image.png" Id="Rc6d8463512ca4cad" /></Relationships>
</file>