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555d3df6947c0"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2ca2656b7447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43c0be0df5614c15">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d37d898a45df49bf">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c6a27850a7413c">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2ffd2174104a10">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3R</w:t>
            </w:r>
          </w:p>
        </w:tc>
        <w:tc>
          <w:tcPr>
            <w:tcBorders>
              <w:top w:val="none" w:color="000000" w:sz="0"/>
              <w:left w:val="none" w:color="000000" w:sz="0"/>
              <w:bottom w:val="none" w:color="000000" w:sz="0"/>
              <w:right w:val="none" w:color="000000" w:sz="0"/>
            </w:tcBorders>
            <w:vAlign w:val="top"/>
          </w:tcPr>
          <w:p>
            <w:r>
              <w:t xml:space="preserve">Endocrine, nutritional and metabolic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3S</w:t>
            </w:r>
          </w:p>
        </w:tc>
        <w:tc>
          <w:tcPr>
            <w:tcBorders>
              <w:top w:val="none" w:color="000000" w:sz="0"/>
              <w:left w:val="none" w:color="000000" w:sz="0"/>
              <w:bottom w:val="none" w:color="000000" w:sz="0"/>
              <w:right w:val="none" w:color="000000" w:sz="0"/>
            </w:tcBorders>
            <w:vAlign w:val="top"/>
          </w:tcPr>
          <w:p>
            <w:r>
              <w:t xml:space="preserve">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17c751583a4e51">
              <w:r>
                <w:rPr>
                  <w:rStyle w:val="Hyperlink"/>
                </w:rPr>
                <w:t xml:space="preserve">Emergency department stay—urgency related group major diagnostic block, code N[AA]</w:t>
              </w:r>
            </w:hyperlink>
          </w:p>
          <w:p>
            <w:pPr>
              <w:pStyle w:val="registration-status"/>
              <w:spacing w:before="0" w:after="0"/>
            </w:pPr>
            <w:hyperlink w:history="true" r:id="R6696ff1a07d74f17">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6e3bad7164b841fa">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f29c6e9ba0fc4901">
              <w:r>
                <w:rPr>
                  <w:rStyle w:val="Hyperlink"/>
                </w:rPr>
                <w:t xml:space="preserve">Emergency department stay—urgency related group major diagnostic block, code N[AA]</w:t>
              </w:r>
            </w:hyperlink>
          </w:p>
          <w:p>
            <w:pPr>
              <w:pStyle w:val="registration-status"/>
              <w:spacing w:before="0" w:after="0"/>
            </w:pPr>
            <w:hyperlink w:history="true" r:id="R0e7d79beeabb497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c7689a33bfc4d57">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f70da66db04394">
              <w:r>
                <w:rPr>
                  <w:rStyle w:val="Hyperlink"/>
                </w:rPr>
                <w:t xml:space="preserve">Non-admitted patient emergency department care DSS 2014-15</w:t>
              </w:r>
            </w:hyperlink>
          </w:p>
          <w:p>
            <w:pPr>
              <w:pStyle w:val="registration-status"/>
              <w:spacing w:before="0" w:after="0"/>
            </w:pPr>
            <w:hyperlink w:history="true" r:id="Rc0c58927542c4aa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8445459e3014dfd">
              <w:r>
                <w:rPr>
                  <w:rStyle w:val="Hyperlink"/>
                </w:rPr>
                <w:t xml:space="preserve">Non-admitted patient emergency department care DSS 2015-16</w:t>
              </w:r>
            </w:hyperlink>
          </w:p>
          <w:p>
            <w:pPr>
              <w:pStyle w:val="registration-status"/>
              <w:spacing w:before="0" w:after="0"/>
            </w:pPr>
            <w:hyperlink w:history="true" r:id="Ra93b8669803f4693">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1a86b2795ef4ff2">
              <w:r>
                <w:rPr>
                  <w:rStyle w:val="Hyperlink"/>
                </w:rPr>
                <w:t xml:space="preserve">Non-admitted patient emergency department care NBEDS 2016-17</w:t>
              </w:r>
            </w:hyperlink>
          </w:p>
          <w:p>
            <w:pPr>
              <w:pStyle w:val="registration-status"/>
              <w:spacing w:before="0" w:after="0"/>
            </w:pPr>
            <w:hyperlink w:history="true" r:id="R08b91a77d74e418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i/>
              </w:rPr>
              <w:t xml:space="preserve">Emergency department stay—principal diagnosis, code X[X(8)]</w:t>
            </w:r>
            <w:r>
              <w:rPr>
                <w:rStyle w:val="row-content"/>
              </w:rPr>
              <w:t xml:space="preserve"> data element in this DSS. The principal diagnosis code is then grouped to a major diagnostic block.</w:t>
            </w:r>
          </w:p>
          <w:p>
            <w:r>
              <w:br/>
            </w:r>
            <w:r>
              <w:br/>
            </w:r>
            <w:hyperlink w:history="true" r:id="R4468009cd9fe42aa">
              <w:r>
                <w:rPr>
                  <w:rStyle w:val="Hyperlink"/>
                </w:rPr>
                <w:t xml:space="preserve">Non-admitted patient emergency department care NBEDS 2017-18</w:t>
              </w:r>
            </w:hyperlink>
          </w:p>
          <w:p>
            <w:pPr>
              <w:pStyle w:val="registration-status"/>
              <w:spacing w:before="0" w:after="0"/>
            </w:pPr>
            <w:hyperlink w:history="true" r:id="R45143db1e8d34d1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i/>
              </w:rPr>
              <w:t xml:space="preserve">Emergency department stay—principal diagnosis, code X[X(8)]</w:t>
            </w:r>
            <w:r>
              <w:rPr>
                <w:rStyle w:val="row-content"/>
              </w:rPr>
              <w:t xml:space="preserve"> data element in this DSS. The principal diagnosis code is then grouped to a major diagnostic block.</w:t>
            </w:r>
          </w:p>
          <w:p>
            <w:r>
              <w:br/>
            </w:r>
            <w:r>
              <w:br/>
            </w:r>
            <w:hyperlink w:history="true" r:id="R727694e127de436e">
              <w:r>
                <w:rPr>
                  <w:rStyle w:val="Hyperlink"/>
                </w:rPr>
                <w:t xml:space="preserve">Non-admitted patient emergency department care NMDS 2014-15</w:t>
              </w:r>
            </w:hyperlink>
          </w:p>
          <w:p>
            <w:pPr>
              <w:pStyle w:val="registration-status"/>
              <w:spacing w:before="0" w:after="0"/>
            </w:pPr>
            <w:hyperlink w:history="true" r:id="Rfcb175106b4c496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c386d2a655e4cfa">
              <w:r>
                <w:rPr>
                  <w:rStyle w:val="Hyperlink"/>
                </w:rPr>
                <w:t xml:space="preserve">Non-admitted patient emergency department care NMDS 2015-16</w:t>
              </w:r>
            </w:hyperlink>
          </w:p>
          <w:p>
            <w:pPr>
              <w:pStyle w:val="registration-status"/>
              <w:spacing w:before="0" w:after="0"/>
            </w:pPr>
            <w:hyperlink w:history="true" r:id="R12df2c1eb05345d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9848af0439b4dfd">
              <w:r>
                <w:rPr>
                  <w:rStyle w:val="Hyperlink"/>
                </w:rPr>
                <w:t xml:space="preserve">Non-admitted patient emergency department care NMDS 2016-17</w:t>
              </w:r>
            </w:hyperlink>
          </w:p>
          <w:p>
            <w:pPr>
              <w:pStyle w:val="registration-status"/>
              <w:spacing w:before="0" w:after="0"/>
            </w:pPr>
            <w:hyperlink w:history="true" r:id="Ra9ba4dc1689a477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uses the patient's principal diagnosis, as reported using the Emergency </w:t>
            </w:r>
            <w:r>
              <w:rPr>
                <w:rStyle w:val="row-content"/>
                <w:i/>
              </w:rPr>
              <w:t xml:space="preserve">department stay—principal diagnosis, code X[X(8)]</w:t>
            </w:r>
            <w:r>
              <w:rPr>
                <w:rStyle w:val="row-content"/>
              </w:rPr>
              <w:t xml:space="preserve"> data element in this NMDS. The principal diagnosis code is then grouped to a major diagnostic block.</w:t>
            </w:r>
          </w:p>
          <w:p>
            <w:r>
              <w:br/>
            </w:r>
            <w:r>
              <w:br/>
            </w:r>
            <w:hyperlink w:history="true" r:id="Rd1b7a2d7459c48ce">
              <w:r>
                <w:rPr>
                  <w:rStyle w:val="Hyperlink"/>
                </w:rPr>
                <w:t xml:space="preserve">Non-admitted patient emergency department care NMDS 2017-18</w:t>
              </w:r>
            </w:hyperlink>
          </w:p>
          <w:p>
            <w:pPr>
              <w:pStyle w:val="registration-status"/>
              <w:spacing w:before="0" w:after="0"/>
            </w:pPr>
            <w:hyperlink w:history="true" r:id="Raff01e9a06e2475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uses the patient's principal diagnosis, as reported using the Emergency </w:t>
            </w:r>
            <w:r>
              <w:rPr>
                <w:rStyle w:val="row-content"/>
                <w:i/>
              </w:rPr>
              <w:t xml:space="preserve">department stay—principal diagnosis, code X[X(8)]</w:t>
            </w:r>
            <w:r>
              <w:rPr>
                <w:rStyle w:val="row-content"/>
              </w:rPr>
              <w:t xml:space="preserve"> data element in this NMDS. The principal diagnosis code is then grouped to a major diagnostic block.</w:t>
            </w:r>
          </w:p>
          <w:p>
            <w:r>
              <w:br/>
            </w:r>
            <w:r>
              <w:br/>
            </w:r>
          </w:p>
        </w:tc>
      </w:tr>
    </w:tbl>
    <w:p/>
    <w:tbl>
      <w:tblPr>
        <w:tblStyle w:val="TableGrid"/>
        <w:tblW w:w="0" w:type="auto"/>
      </w:tblPr>
    </w:tbl>
    <w:p>
      <w:r>
        <w:br/>
      </w:r>
    </w:p>
    <w:sectPr>
      <w:footerReference xmlns:r="http://schemas.openxmlformats.org/officeDocument/2006/relationships" w:type="default" r:id="R40fa5c7cc22b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547612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ea79a1299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a5c7cc22b4cf3" /><Relationship Type="http://schemas.openxmlformats.org/officeDocument/2006/relationships/header" Target="/word/header1.xml" Id="Rf6538a92edd948a2" /><Relationship Type="http://schemas.openxmlformats.org/officeDocument/2006/relationships/settings" Target="/word/settings.xml" Id="Ra63d8abe196b4815" /><Relationship Type="http://schemas.openxmlformats.org/officeDocument/2006/relationships/styles" Target="/word/styles.xml" Id="R988dfe6af75d4001" /><Relationship Type="http://schemas.openxmlformats.org/officeDocument/2006/relationships/hyperlink" Target="https://meteor-uat.aihw.gov.au/RegistrationAuthority/14" TargetMode="External" Id="R44d2ca2656b74479" /><Relationship Type="http://schemas.openxmlformats.org/officeDocument/2006/relationships/hyperlink" Target="https://meteor-uat.aihw.gov.au/content/496744" TargetMode="External" Id="R43c0be0df5614c15" /><Relationship Type="http://schemas.openxmlformats.org/officeDocument/2006/relationships/hyperlink" Target="https://meteor-uat.aihw.gov.au/content/327158" TargetMode="External" Id="Rd37d898a45df49bf" /><Relationship Type="http://schemas.openxmlformats.org/officeDocument/2006/relationships/hyperlink" Target="https://meteor-uat.aihw.gov.au/content/449583" TargetMode="External" Id="R98c6a27850a7413c" /><Relationship Type="http://schemas.openxmlformats.org/officeDocument/2006/relationships/hyperlink" Target="https://meteor-uat.aihw.gov.au/content/547609" TargetMode="External" Id="Rc52ffd2174104a10" /><Relationship Type="http://schemas.openxmlformats.org/officeDocument/2006/relationships/hyperlink" Target="https://meteor-uat.aihw.gov.au/content/449585" TargetMode="External" Id="R7617c751583a4e51" /><Relationship Type="http://schemas.openxmlformats.org/officeDocument/2006/relationships/hyperlink" Target="https://meteor-uat.aihw.gov.au/RegistrationAuthority/14" TargetMode="External" Id="R6696ff1a07d74f17" /><Relationship Type="http://schemas.openxmlformats.org/officeDocument/2006/relationships/hyperlink" Target="https://meteor-uat.aihw.gov.au/RegistrationAuthority/6" TargetMode="External" Id="R6e3bad7164b841fa" /><Relationship Type="http://schemas.openxmlformats.org/officeDocument/2006/relationships/hyperlink" Target="https://meteor-uat.aihw.gov.au/content/684509" TargetMode="External" Id="Rf29c6e9ba0fc4901" /><Relationship Type="http://schemas.openxmlformats.org/officeDocument/2006/relationships/hyperlink" Target="https://meteor-uat.aihw.gov.au/RegistrationAuthority/14" TargetMode="External" Id="R0e7d79beeabb497b" /><Relationship Type="http://schemas.openxmlformats.org/officeDocument/2006/relationships/hyperlink" Target="https://meteor-uat.aihw.gov.au/RegistrationAuthority/17" TargetMode="External" Id="R4c7689a33bfc4d57" /><Relationship Type="http://schemas.openxmlformats.org/officeDocument/2006/relationships/hyperlink" Target="https://meteor-uat.aihw.gov.au/content/567462" TargetMode="External" Id="Ra1f70da66db04394" /><Relationship Type="http://schemas.openxmlformats.org/officeDocument/2006/relationships/hyperlink" Target="https://meteor-uat.aihw.gov.au/RegistrationAuthority/14" TargetMode="External" Id="Rc0c58927542c4aa1" /><Relationship Type="http://schemas.openxmlformats.org/officeDocument/2006/relationships/hyperlink" Target="https://meteor-uat.aihw.gov.au/content/590675" TargetMode="External" Id="Rc8445459e3014dfd" /><Relationship Type="http://schemas.openxmlformats.org/officeDocument/2006/relationships/hyperlink" Target="https://meteor-uat.aihw.gov.au/RegistrationAuthority/14" TargetMode="External" Id="Ra93b8669803f4693" /><Relationship Type="http://schemas.openxmlformats.org/officeDocument/2006/relationships/hyperlink" Target="https://meteor-uat.aihw.gov.au/content/617933" TargetMode="External" Id="R21a86b2795ef4ff2" /><Relationship Type="http://schemas.openxmlformats.org/officeDocument/2006/relationships/hyperlink" Target="https://meteor-uat.aihw.gov.au/RegistrationAuthority/14" TargetMode="External" Id="R08b91a77d74e418c" /><Relationship Type="http://schemas.openxmlformats.org/officeDocument/2006/relationships/hyperlink" Target="https://meteor-uat.aihw.gov.au/content/655704" TargetMode="External" Id="R4468009cd9fe42aa" /><Relationship Type="http://schemas.openxmlformats.org/officeDocument/2006/relationships/hyperlink" Target="https://meteor-uat.aihw.gov.au/RegistrationAuthority/14" TargetMode="External" Id="R45143db1e8d34d16" /><Relationship Type="http://schemas.openxmlformats.org/officeDocument/2006/relationships/hyperlink" Target="https://meteor-uat.aihw.gov.au/content/566909" TargetMode="External" Id="R727694e127de436e" /><Relationship Type="http://schemas.openxmlformats.org/officeDocument/2006/relationships/hyperlink" Target="https://meteor-uat.aihw.gov.au/RegistrationAuthority/14" TargetMode="External" Id="Rfcb175106b4c496d" /><Relationship Type="http://schemas.openxmlformats.org/officeDocument/2006/relationships/hyperlink" Target="https://meteor-uat.aihw.gov.au/content/588932" TargetMode="External" Id="R3c386d2a655e4cfa" /><Relationship Type="http://schemas.openxmlformats.org/officeDocument/2006/relationships/hyperlink" Target="https://meteor-uat.aihw.gov.au/RegistrationAuthority/14" TargetMode="External" Id="R12df2c1eb05345da" /><Relationship Type="http://schemas.openxmlformats.org/officeDocument/2006/relationships/hyperlink" Target="https://meteor-uat.aihw.gov.au/content/612346" TargetMode="External" Id="R89848af0439b4dfd" /><Relationship Type="http://schemas.openxmlformats.org/officeDocument/2006/relationships/hyperlink" Target="https://meteor-uat.aihw.gov.au/RegistrationAuthority/14" TargetMode="External" Id="Ra9ba4dc1689a477c" /><Relationship Type="http://schemas.openxmlformats.org/officeDocument/2006/relationships/hyperlink" Target="https://meteor-uat.aihw.gov.au/content/651856" TargetMode="External" Id="Rd1b7a2d7459c48ce" /><Relationship Type="http://schemas.openxmlformats.org/officeDocument/2006/relationships/hyperlink" Target="https://meteor-uat.aihw.gov.au/RegistrationAuthority/14" TargetMode="External" Id="Raff01e9a06e24758" /></Relationships>
</file>

<file path=word/_rels/header1.xml.rels>&#65279;<?xml version="1.0" encoding="utf-8"?><Relationships xmlns="http://schemas.openxmlformats.org/package/2006/relationships"><Relationship Type="http://schemas.openxmlformats.org/officeDocument/2006/relationships/image" Target="/media/image.png" Id="R5c0ea79a12994fdb" /></Relationships>
</file>