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368bfe8a0b4e3f"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Systemic therapy modification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9bc4d3c244e7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35175ce4c74742">
              <w:r>
                <w:rPr>
                  <w:rStyle w:val="Hyperlink"/>
                </w:rPr>
                <w:t xml:space="preserve">Cancer treatment—systemic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842ddfd1647b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54c0c4afce44c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420895f36d47ae">
              <w:r>
                <w:rPr>
                  <w:rStyle w:val="Hyperlink"/>
                </w:rPr>
                <w:t xml:space="preserve">Systemic therapy treatment modification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41e411b7aa417f">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b592b11f348e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was a modification made to systemic therapy treatment from the initial treatment plan or systemic therapy schedule for a course of cancer treatment. Systemic therapy encompasses chemotherapy, hormone therapy and immunotherapy and modifications include (but are not limited to):</w:t>
            </w:r>
          </w:p>
          <w:p>
            <w:pPr>
              <w:pStyle w:val="ListParagraph"/>
              <w:numPr>
                <w:ilvl w:val="0"/>
                <w:numId w:val="2"/>
              </w:numPr>
            </w:pPr>
            <w:r>
              <w:rPr>
                <w:rStyle w:val="row-content-rich-text"/>
              </w:rPr>
              <w:t xml:space="preserve">Dose decrease</w:t>
            </w:r>
          </w:p>
          <w:p>
            <w:pPr>
              <w:pStyle w:val="ListParagraph"/>
              <w:numPr>
                <w:ilvl w:val="0"/>
                <w:numId w:val="2"/>
              </w:numPr>
            </w:pPr>
            <w:r>
              <w:rPr>
                <w:rStyle w:val="row-content-rich-text"/>
              </w:rPr>
              <w:t xml:space="preserve">Drug omission</w:t>
            </w:r>
          </w:p>
          <w:p>
            <w:pPr>
              <w:pStyle w:val="ListParagraph"/>
              <w:numPr>
                <w:ilvl w:val="0"/>
                <w:numId w:val="2"/>
              </w:numPr>
            </w:pPr>
            <w:r>
              <w:rPr>
                <w:rStyle w:val="row-content-rich-text"/>
              </w:rPr>
              <w:t xml:space="preserve">Drug delivery interval increase</w:t>
            </w:r>
          </w:p>
          <w:p>
            <w:pPr>
              <w:pStyle w:val="ListParagraph"/>
              <w:numPr>
                <w:ilvl w:val="0"/>
                <w:numId w:val="2"/>
              </w:numPr>
            </w:pPr>
            <w:r>
              <w:rPr>
                <w:rStyle w:val="row-content-rich-text"/>
              </w:rPr>
              <w:t xml:space="preserve">Dose increase</w:t>
            </w:r>
          </w:p>
          <w:p>
            <w:pPr>
              <w:pStyle w:val="ListParagraph"/>
              <w:numPr>
                <w:ilvl w:val="0"/>
                <w:numId w:val="2"/>
              </w:numPr>
            </w:pPr>
            <w:r>
              <w:rPr>
                <w:rStyle w:val="row-content-rich-text"/>
              </w:rPr>
              <w:t xml:space="preserve">Drug introduction</w:t>
            </w:r>
          </w:p>
          <w:p>
            <w:pPr>
              <w:pStyle w:val="ListParagraph"/>
              <w:numPr>
                <w:ilvl w:val="0"/>
                <w:numId w:val="2"/>
              </w:numPr>
            </w:pPr>
            <w:r>
              <w:rPr>
                <w:rStyle w:val="row-content-rich-text"/>
              </w:rPr>
              <w:t xml:space="preserve">Drug delivery interval decrease</w:t>
            </w:r>
          </w:p>
          <w:p>
            <w:pPr/>
            <w:r>
              <w:rPr>
                <w:rStyle w:val="row-content-rich-text"/>
              </w:rPr>
              <w:t xml:space="preserve">Treatment modification is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5a835149d4354">
              <w:r>
                <w:rPr>
                  <w:rStyle w:val="Hyperlink"/>
                </w:rPr>
                <w:t xml:space="preserve">Gynaecological cancer (clinical) DSS</w:t>
              </w:r>
            </w:hyperlink>
          </w:p>
          <w:p>
            <w:pPr>
              <w:pStyle w:val="registration-status"/>
              <w:spacing w:before="0" w:after="0"/>
            </w:pPr>
            <w:hyperlink w:history="true" r:id="Re99cbe33f980477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systemic therapy as part of their cancer treatment. This includes chemotherapy, hormone therapy and immunotherapy.</w:t>
            </w:r>
            <w:r>
              <w:br/>
            </w:r>
            <w:r>
              <w:br/>
            </w:r>
            <w:hyperlink w:history="true" r:id="Raabca26f036241fa">
              <w:r>
                <w:rPr>
                  <w:rStyle w:val="Hyperlink"/>
                </w:rPr>
                <w:t xml:space="preserve">Gynaecological cancer (clinical) NBPDS</w:t>
              </w:r>
            </w:hyperlink>
          </w:p>
          <w:p>
            <w:pPr>
              <w:pStyle w:val="registration-status"/>
              <w:spacing w:before="0" w:after="0"/>
            </w:pPr>
            <w:hyperlink w:history="true" r:id="Rbf24f6bf196e4fd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systemic therapy as part of their cancer treatment. This includes chemotherapy, hormone therapy and immunotherapy.</w:t>
            </w:r>
          </w:p>
          <w:p>
            <w:r>
              <w:br/>
            </w:r>
            <w:r>
              <w:br/>
            </w:r>
          </w:p>
        </w:tc>
      </w:tr>
    </w:tbl>
    <w:p/>
    <w:tbl>
      <w:tblPr>
        <w:tblStyle w:val="TableGrid"/>
        <w:tblW w:w="0" w:type="auto"/>
      </w:tblPr>
    </w:tbl>
    <w:p>
      <w:r>
        <w:br/>
      </w:r>
    </w:p>
    <w:sectPr>
      <w:footerReference xmlns:r="http://schemas.openxmlformats.org/officeDocument/2006/relationships" w:type="default" r:id="R22c155abed14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e12294e28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155abed144aec" /><Relationship Type="http://schemas.openxmlformats.org/officeDocument/2006/relationships/header" Target="/word/header1.xml" Id="R4f44c061676d4778" /><Relationship Type="http://schemas.openxmlformats.org/officeDocument/2006/relationships/settings" Target="/word/settings.xml" Id="Rc91b9c283dc04a4c" /><Relationship Type="http://schemas.openxmlformats.org/officeDocument/2006/relationships/styles" Target="/word/styles.xml" Id="R71ea4392c8f04c07" /><Relationship Type="http://schemas.openxmlformats.org/officeDocument/2006/relationships/numbering" Target="/word/numbering.xml" Id="R51eb668b92fb47e7" /><Relationship Type="http://schemas.openxmlformats.org/officeDocument/2006/relationships/hyperlink" Target="https://meteor-uat.aihw.gov.au/RegistrationAuthority/14" TargetMode="External" Id="R8149bc4d3c244e7e" /><Relationship Type="http://schemas.openxmlformats.org/officeDocument/2006/relationships/hyperlink" Target="https://meteor-uat.aihw.gov.au/content/546762" TargetMode="External" Id="Rf535175ce4c74742" /><Relationship Type="http://schemas.openxmlformats.org/officeDocument/2006/relationships/hyperlink" Target="https://meteor-uat.aihw.gov.au/RegistrationAuthority/14" TargetMode="External" Id="Rb7d842ddfd1647b1" /><Relationship Type="http://schemas.openxmlformats.org/officeDocument/2006/relationships/hyperlink" Target="https://meteor-uat.aihw.gov.au/content/559305" TargetMode="External" Id="R9654c0c4afce44c2" /><Relationship Type="http://schemas.openxmlformats.org/officeDocument/2006/relationships/hyperlink" Target="https://meteor-uat.aihw.gov.au/content/546760" TargetMode="External" Id="R0b420895f36d47ae" /><Relationship Type="http://schemas.openxmlformats.org/officeDocument/2006/relationships/hyperlink" Target="https://meteor-uat.aihw.gov.au/content/428208" TargetMode="External" Id="R3e41e411b7aa417f" /><Relationship Type="http://schemas.openxmlformats.org/officeDocument/2006/relationships/hyperlink" Target="https://meteor-uat.aihw.gov.au/RegistrationAuthority/14" TargetMode="External" Id="R625b592b11f348e4" /><Relationship Type="http://schemas.openxmlformats.org/officeDocument/2006/relationships/hyperlink" Target="https://meteor-uat.aihw.gov.au/content/421105" TargetMode="External" Id="R8665a835149d4354" /><Relationship Type="http://schemas.openxmlformats.org/officeDocument/2006/relationships/hyperlink" Target="https://meteor-uat.aihw.gov.au/RegistrationAuthority/14" TargetMode="External" Id="Re99cbe33f980477f" /><Relationship Type="http://schemas.openxmlformats.org/officeDocument/2006/relationships/hyperlink" Target="https://meteor-uat.aihw.gov.au/content/599620" TargetMode="External" Id="Raabca26f036241fa" /><Relationship Type="http://schemas.openxmlformats.org/officeDocument/2006/relationships/hyperlink" Target="https://meteor-uat.aihw.gov.au/RegistrationAuthority/14" TargetMode="External" Id="Rbf24f6bf196e4fdc" /></Relationships>
</file>

<file path=word/_rels/header1.xml.rels>&#65279;<?xml version="1.0" encoding="utf-8"?><Relationships xmlns="http://schemas.openxmlformats.org/package/2006/relationships"><Relationship Type="http://schemas.openxmlformats.org/officeDocument/2006/relationships/image" Target="/media/image.png" Id="R0b9e12294e284b6a" /></Relationships>
</file>