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89581cc9a94735" /></Relationships>
</file>

<file path=word/document.xml><?xml version="1.0" encoding="utf-8"?>
<w:document xmlns:r="http://schemas.openxmlformats.org/officeDocument/2006/relationships" xmlns:w="http://schemas.openxmlformats.org/wordprocessingml/2006/main">
  <w:body>
    <w:p>
      <w:pPr>
        <w:pStyle w:val="Title"/>
      </w:pPr>
      <w:r>
        <w:t>Government health expenditure NMDS 2014-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NMDS 2014-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4b99510c949e4043">
                    <w:r>
                      <w:rPr>
                        <w:rStyle w:val="Hyperlink"/>
                      </w:rPr>
                      <w:t xml:space="preserve">Government health expenditure organisation revenue data element cluster</w:t>
                    </w:r>
                  </w:hyperlink>
                </w:p>
              </w:tc>
              <w:tc>
                <w:tcPr>
                  <w:vAlign w:val="top"/>
                </w:tcPr>
                <w:p>
                  <w:r>
                    <w:t xml:space="preserve">376884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51e0c4d47cdc4a2d">
                    <w:r>
                      <w:rPr>
                        <w:rStyle w:val="Hyperlink"/>
                      </w:rPr>
                      <w:t xml:space="preserve">Health industry relevant organisation type</w:t>
                    </w:r>
                  </w:hyperlink>
                </w:p>
              </w:tc>
              <w:tc>
                <w:tcPr>
                  <w:vAlign w:val="top"/>
                </w:tcPr>
                <w:p>
                  <w:r>
                    <w:t xml:space="preserve">372264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Main Health Care Services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Hospital – public</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Hospital – private (excluding private free-standing day hospital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Hospital – private free-standing day hospital facility (excluding private non free-standing day hospital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Residential facility – mental health care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Residential facility – other </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Provider of ambulance service</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Medical and diagnostic laboratory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Clinical practices – medical – general</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Clinical practices – medical – specialist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Clinical practices – medical – other</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Clinical practices – dental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Clinical practices – other</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Community health facility – substance abuse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Community health facility – mental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Community health facility – other </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Blood and organ bank</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Retail sale/supplier of medical goods – optical glasses and other vision products</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Retail sale/supplier of medical goods – hearing aids</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Retail sale/supplier of medical goods – dispensing community pharmacist</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Retail sale/supplier of medical goods – other </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Public health program service provider</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General health administration service provider</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188 </w:t>
                        </w:r>
                      </w:p>
                    </w:tc>
                    <w:tc>
                      <w:tcPr>
                        <w:tcBorders>
                          <w:top w:val="none" w:color="000000" w:sz="0"/>
                          <w:left w:val="none" w:color="000000" w:sz="0"/>
                          <w:bottom w:val="none" w:color="000000" w:sz="0"/>
                          <w:right w:val="none" w:color="000000" w:sz="0"/>
                        </w:tcBorders>
                        <w:tcMar/>
                        <w:vAlign w:val="top"/>
                      </w:tcPr>
                      <w:p>
                        <w:r>
                          <w:t xml:space="preserve">Other Main Health Care Service providers</w:t>
                        </w:r>
                      </w:p>
                    </w:tc>
                  </w:tr>
                  <w:tr>
                    <w:trPr/>
                    <w:tc>
                      <w:tcPr>
                        <w:tcW w:w="1000" w:type="pct"/>
                        <w:tcBorders>
                          <w:top w:val="none" w:color="000000" w:sz="0"/>
                          <w:left w:val="none" w:color="000000" w:sz="0"/>
                          <w:bottom w:val="none" w:color="000000" w:sz="0"/>
                          <w:right w:val="none" w:color="000000" w:sz="0"/>
                        </w:tcBorders>
                        <w:tcMar/>
                        <w:vAlign w:val="top"/>
                      </w:tcPr>
                      <w:p>
                        <w:r>
                          <w:t xml:space="preserve">198 </w:t>
                        </w:r>
                      </w:p>
                    </w:tc>
                    <w:tc>
                      <w:tcPr>
                        <w:tcBorders>
                          <w:top w:val="none" w:color="000000" w:sz="0"/>
                          <w:left w:val="none" w:color="000000" w:sz="0"/>
                          <w:bottom w:val="none" w:color="000000" w:sz="0"/>
                          <w:right w:val="none" w:color="000000" w:sz="0"/>
                        </w:tcBorders>
                        <w:tcMar/>
                        <w:vAlign w:val="top"/>
                      </w:tcPr>
                      <w:p>
                        <w:r>
                          <w:t xml:space="preserve">Regional health service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State/territory health authority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Secondary/non-Health Care Services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Pharmaceutical industry</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University</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Non-health related insurance</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Residential aged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Other Secondary/non-Health Care Services organisation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636b066e306432f">
                    <w:r>
                      <w:rPr>
                        <w:rStyle w:val="Hyperlink"/>
                      </w:rPr>
                      <w:t xml:space="preserve">Source of public and private revenue </w:t>
                    </w:r>
                  </w:hyperlink>
                </w:p>
              </w:tc>
              <w:tc>
                <w:tcPr>
                  <w:vAlign w:val="top"/>
                </w:tcPr>
                <w:p>
                  <w:r>
                    <w:t xml:space="preserve">352427</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Public sector</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Australian Health Care Agreements</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Other Special Purpose Payments</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Medicare</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Pharmaceutical Benefits Scheme and Repatriation Pharmaceutical Benefits Scheme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National Health and Medical Research Council</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Department of Veterans' Affairs </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Other Australian government departments</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State/Territory non-health departments </w:t>
                        </w:r>
                      </w:p>
                    </w:tc>
                  </w:tr>
                  <w:tr>
                    <w:trPr/>
                    <w:tc>
                      <w:tcPr>
                        <w:tcW w:w="1000" w:type="pct"/>
                        <w:tcBorders>
                          <w:top w:val="none" w:color="000000" w:sz="0"/>
                          <w:left w:val="none" w:color="000000" w:sz="0"/>
                          <w:bottom w:val="none" w:color="000000" w:sz="0"/>
                          <w:right w:val="none" w:color="000000" w:sz="0"/>
                        </w:tcBorders>
                        <w:tcMar/>
                        <w:vAlign w:val="top"/>
                      </w:tcPr>
                      <w:p>
                        <w:r>
                          <w:t xml:space="preserve">188 </w:t>
                        </w:r>
                      </w:p>
                    </w:tc>
                    <w:tc>
                      <w:tcPr>
                        <w:tcBorders>
                          <w:top w:val="none" w:color="000000" w:sz="0"/>
                          <w:left w:val="none" w:color="000000" w:sz="0"/>
                          <w:bottom w:val="none" w:color="000000" w:sz="0"/>
                          <w:right w:val="none" w:color="000000" w:sz="0"/>
                        </w:tcBorders>
                        <w:tcMar/>
                        <w:vAlign w:val="top"/>
                      </w:tcPr>
                      <w:p>
                        <w:r>
                          <w:t xml:space="preserve">Other public sector revenue</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Private sector</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Workers compensation insurance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Motor vehicle third party insurance</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Private households (self-funded and out-of-pocket expenditure)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Non-profit institutions serving households</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Corporations (other than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Other private sector revenue</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Overseas</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further defined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1ca55e3f9c64709">
                    <w:r>
                      <w:rPr>
                        <w:rStyle w:val="Hyperlink"/>
                      </w:rPr>
                      <w:t xml:space="preserve">Organisation revenues</w:t>
                    </w:r>
                  </w:hyperlink>
                </w:p>
              </w:tc>
              <w:tc>
                <w:tcPr>
                  <w:vAlign w:val="top"/>
                </w:tcPr>
                <w:p>
                  <w:r>
                    <w:t xml:space="preserve">357510</w:t>
                  </w:r>
                </w:p>
              </w:tc>
              <w:tc>
                <w:tcPr>
                  <w:vAlign w:val="top"/>
                </w:tcPr>
                <w:p>
                  <w:r>
                    <w:t xml:space="preserve">Currency
[6]</w:t>
                  </w:r>
                </w:p>
              </w:tc>
              <w:tc>
                <w:tcPr>
                  <w:vAlign w:val="top"/>
                </w:tcPr>
                <w:p>
                  <w:r>
                    <w:t xml:space="preserve">NNNNN.N</w:t>
                  </w:r>
                  <w:r>
                    <w:br/>
                  </w:r>
                  <w:r>
                    <w:t xml:space="preserve">Total number of Australian dollars reported in millions to one decimal place.</w:t>
                  </w:r>
                </w:p>
              </w:tc>
            </w:tr>
            <w:tr>
              <w:trPr/>
              <w:tc>
                <w:tcPr>
                  <w:tcMar>
                    <w:right w:w="29" w:type="dxa"/>
                  </w:tcMar>
                  <w:vAlign w:val="top"/>
                </w:tcPr>
                <w:p>
                  <w:pPr>
                    <w:keepNext/>
                    <w:jc w:val="center"/>
                  </w:pPr>
                  <w:r>
                    <w:t xml:space="preserve">2</w:t>
                  </w:r>
                </w:p>
              </w:tc>
              <w:tc>
                <w:tcPr>
                  <w:tcMar/>
                  <w:vAlign w:val="top"/>
                </w:tcPr>
                <w:p>
                  <w:hyperlink w:history="true" r:id="R6531320217414e7c">
                    <w:r>
                      <w:rPr>
                        <w:rStyle w:val="Hyperlink"/>
                      </w:rPr>
                      <w:t xml:space="preserve">Government health expenditure organisation expenditure data element cluster</w:t>
                    </w:r>
                  </w:hyperlink>
                </w:p>
              </w:tc>
              <w:tc>
                <w:tcPr>
                  <w:vAlign w:val="top"/>
                </w:tcPr>
                <w:p>
                  <w:r>
                    <w:t xml:space="preserve">541951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bc2a48c05e84143">
                    <w:r>
                      <w:rPr>
                        <w:rStyle w:val="Hyperlink"/>
                      </w:rPr>
                      <w:t xml:space="preserve">Health industry relevant organisation type</w:t>
                    </w:r>
                  </w:hyperlink>
                </w:p>
              </w:tc>
              <w:tc>
                <w:tcPr>
                  <w:vAlign w:val="top"/>
                </w:tcPr>
                <w:p>
                  <w:r>
                    <w:t xml:space="preserve">372264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Main Health Care Services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Hospital – public</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Hospital – private (excluding private free-standing day hospital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Hospital – private free-standing day hospital facility (excluding private non free-standing day hospital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Residential facility – mental health care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Residential facility – other </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Provider of ambulance service</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Medical and diagnostic laboratory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Clinical practices – medical – general</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Clinical practices – medical – specialist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Clinical practices – medical – other</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Clinical practices – dental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Clinical practices – other</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Community health facility – substance abuse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Community health facility – mental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Community health facility – other </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Blood and organ bank</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Retail sale/supplier of medical goods – optical glasses and other vision products</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Retail sale/supplier of medical goods – hearing aids</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Retail sale/supplier of medical goods – dispensing community pharmacist</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Retail sale/supplier of medical goods – other </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Public health program service provider</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General health administration service provider</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188 </w:t>
                        </w:r>
                      </w:p>
                    </w:tc>
                    <w:tc>
                      <w:tcPr>
                        <w:tcBorders>
                          <w:top w:val="none" w:color="000000" w:sz="0"/>
                          <w:left w:val="none" w:color="000000" w:sz="0"/>
                          <w:bottom w:val="none" w:color="000000" w:sz="0"/>
                          <w:right w:val="none" w:color="000000" w:sz="0"/>
                        </w:tcBorders>
                        <w:tcMar/>
                        <w:vAlign w:val="top"/>
                      </w:tcPr>
                      <w:p>
                        <w:r>
                          <w:t xml:space="preserve">Other Main Health Care Service providers</w:t>
                        </w:r>
                      </w:p>
                    </w:tc>
                  </w:tr>
                  <w:tr>
                    <w:trPr/>
                    <w:tc>
                      <w:tcPr>
                        <w:tcW w:w="1000" w:type="pct"/>
                        <w:tcBorders>
                          <w:top w:val="none" w:color="000000" w:sz="0"/>
                          <w:left w:val="none" w:color="000000" w:sz="0"/>
                          <w:bottom w:val="none" w:color="000000" w:sz="0"/>
                          <w:right w:val="none" w:color="000000" w:sz="0"/>
                        </w:tcBorders>
                        <w:tcMar/>
                        <w:vAlign w:val="top"/>
                      </w:tcPr>
                      <w:p>
                        <w:r>
                          <w:t xml:space="preserve">198 </w:t>
                        </w:r>
                      </w:p>
                    </w:tc>
                    <w:tc>
                      <w:tcPr>
                        <w:tcBorders>
                          <w:top w:val="none" w:color="000000" w:sz="0"/>
                          <w:left w:val="none" w:color="000000" w:sz="0"/>
                          <w:bottom w:val="none" w:color="000000" w:sz="0"/>
                          <w:right w:val="none" w:color="000000" w:sz="0"/>
                        </w:tcBorders>
                        <w:tcMar/>
                        <w:vAlign w:val="top"/>
                      </w:tcPr>
                      <w:p>
                        <w:r>
                          <w:t xml:space="preserve">Regional health service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State/territory health authority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Secondary/non-Health Care Services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Pharmaceutical industry</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University</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Non-health related insurance</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Residential aged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Other Secondary/non-Health Care Services organisation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968fb79a82744db">
                    <w:r>
                      <w:rPr>
                        <w:rStyle w:val="Hyperlink"/>
                      </w:rPr>
                      <w:t xml:space="preserve">Capital consumption expenses</w:t>
                    </w:r>
                  </w:hyperlink>
                </w:p>
              </w:tc>
              <w:tc>
                <w:tcPr>
                  <w:vAlign w:val="top"/>
                </w:tcPr>
                <w:p>
                  <w:r>
                    <w:t xml:space="preserve">376399</w:t>
                  </w:r>
                </w:p>
              </w:tc>
              <w:tc>
                <w:tcPr>
                  <w:vAlign w:val="top"/>
                </w:tcPr>
                <w:p>
                  <w:r>
                    <w:t xml:space="preserve">Currency
[6]</w:t>
                  </w:r>
                </w:p>
              </w:tc>
              <w:tc>
                <w:tcPr>
                  <w:vAlign w:val="top"/>
                </w:tcPr>
                <w:p>
                  <w:r>
                    <w:t xml:space="preserve">NNNNN.N</w:t>
                  </w:r>
                  <w:r>
                    <w:br/>
                  </w:r>
                  <w:r>
                    <w:t xml:space="preserve">Total number of Australian dollars reported in millions to one decimal place.</w:t>
                  </w:r>
                </w:p>
              </w:tc>
            </w:tr>
            <w:tr>
              <w:trPr/>
              <w:tc>
                <w:tcPr>
                  <w:tcMar>
                    <w:right w:w="29" w:type="dxa"/>
                  </w:tcMar>
                  <w:vAlign w:val="top"/>
                </w:tcPr>
                <w:p>
                  <w:pPr>
                    <w:keepNext/>
                    <w:jc w:val="center"/>
                  </w:pPr>
                  <w:r>
                    <w:t xml:space="preserve">      -</w:t>
                  </w:r>
                </w:p>
              </w:tc>
              <w:tc>
                <w:tcPr>
                  <w:tcMar>
                    <w:left w:w="225" w:type="dxa"/>
                  </w:tcMar>
                  <w:vAlign w:val="top"/>
                </w:tcPr>
                <w:p>
                  <w:hyperlink w:history="true" r:id="R211d8fb8b9324e8e">
                    <w:r>
                      <w:rPr>
                        <w:rStyle w:val="Hyperlink"/>
                      </w:rPr>
                      <w:t xml:space="preserve">Employee expenses</w:t>
                    </w:r>
                  </w:hyperlink>
                </w:p>
              </w:tc>
              <w:tc>
                <w:tcPr>
                  <w:vAlign w:val="top"/>
                </w:tcPr>
                <w:p>
                  <w:r>
                    <w:t xml:space="preserve">359947</w:t>
                  </w:r>
                </w:p>
              </w:tc>
              <w:tc>
                <w:tcPr>
                  <w:vAlign w:val="top"/>
                </w:tcPr>
                <w:p>
                  <w:r>
                    <w:t xml:space="preserve">Currency
[6]</w:t>
                  </w:r>
                </w:p>
              </w:tc>
              <w:tc>
                <w:tcPr>
                  <w:vAlign w:val="top"/>
                </w:tcPr>
                <w:p>
                  <w:r>
                    <w:t xml:space="preserve">NNNNN.N</w:t>
                  </w:r>
                  <w:r>
                    <w:br/>
                  </w:r>
                  <w:r>
                    <w:t xml:space="preserve">Total number of Australian dollars reported in millions to one decimal place.</w:t>
                  </w:r>
                </w:p>
              </w:tc>
            </w:tr>
            <w:tr>
              <w:trPr/>
              <w:tc>
                <w:tcPr>
                  <w:tcMar>
                    <w:right w:w="29" w:type="dxa"/>
                  </w:tcMar>
                  <w:vAlign w:val="top"/>
                </w:tcPr>
                <w:p>
                  <w:pPr>
                    <w:keepNext/>
                    <w:jc w:val="center"/>
                  </w:pPr>
                  <w:r>
                    <w:t xml:space="preserve">      -</w:t>
                  </w:r>
                </w:p>
              </w:tc>
              <w:tc>
                <w:tcPr>
                  <w:tcMar>
                    <w:left w:w="225" w:type="dxa"/>
                  </w:tcMar>
                  <w:vAlign w:val="top"/>
                </w:tcPr>
                <w:p>
                  <w:hyperlink w:history="true" r:id="Re88201f3998d4182">
                    <w:r>
                      <w:rPr>
                        <w:rStyle w:val="Hyperlink"/>
                      </w:rPr>
                      <w:t xml:space="preserve">Organisation expenses, total Australian currency </w:t>
                    </w:r>
                  </w:hyperlink>
                </w:p>
              </w:tc>
              <w:tc>
                <w:tcPr>
                  <w:vAlign w:val="top"/>
                </w:tcPr>
                <w:p>
                  <w:r>
                    <w:t xml:space="preserve">359963</w:t>
                  </w:r>
                </w:p>
              </w:tc>
              <w:tc>
                <w:tcPr>
                  <w:vAlign w:val="top"/>
                </w:tcPr>
                <w:p>
                  <w:r>
                    <w:t xml:space="preserve">Currency
[6]</w:t>
                  </w:r>
                </w:p>
              </w:tc>
              <w:tc>
                <w:tcPr>
                  <w:vAlign w:val="top"/>
                </w:tcPr>
                <w:p>
                  <w:r>
                    <w:t xml:space="preserve">NNNNN.N</w:t>
                  </w:r>
                  <w:r>
                    <w:br/>
                  </w:r>
                  <w:r>
                    <w:t xml:space="preserve">Total number of Australian dollars reported in millions to one decimal place.</w:t>
                  </w:r>
                </w:p>
              </w:tc>
            </w:tr>
            <w:tr>
              <w:trPr/>
              <w:tc>
                <w:tcPr>
                  <w:tcMar>
                    <w:right w:w="29" w:type="dxa"/>
                  </w:tcMar>
                  <w:vAlign w:val="top"/>
                </w:tcPr>
                <w:p>
                  <w:pPr>
                    <w:keepNext/>
                    <w:jc w:val="center"/>
                  </w:pPr>
                  <w:r>
                    <w:t xml:space="preserve">      -</w:t>
                  </w:r>
                </w:p>
              </w:tc>
              <w:tc>
                <w:tcPr>
                  <w:tcMar>
                    <w:left w:w="225" w:type="dxa"/>
                  </w:tcMar>
                  <w:vAlign w:val="top"/>
                </w:tcPr>
                <w:p>
                  <w:hyperlink w:history="true" r:id="Rde8b75743d7e4640">
                    <w:r>
                      <w:rPr>
                        <w:rStyle w:val="Hyperlink"/>
                      </w:rPr>
                      <w:t xml:space="preserve">Purchase of goods and services</w:t>
                    </w:r>
                  </w:hyperlink>
                </w:p>
              </w:tc>
              <w:tc>
                <w:tcPr>
                  <w:vAlign w:val="top"/>
                </w:tcPr>
                <w:p>
                  <w:r>
                    <w:t xml:space="preserve">359935</w:t>
                  </w:r>
                </w:p>
              </w:tc>
              <w:tc>
                <w:tcPr>
                  <w:vAlign w:val="top"/>
                </w:tcPr>
                <w:p>
                  <w:r>
                    <w:t xml:space="preserve">Currency
[6]</w:t>
                  </w:r>
                </w:p>
              </w:tc>
              <w:tc>
                <w:tcPr>
                  <w:vAlign w:val="top"/>
                </w:tcPr>
                <w:p>
                  <w:r>
                    <w:t xml:space="preserve">NNNNN.N</w:t>
                  </w:r>
                  <w:r>
                    <w:br/>
                  </w:r>
                  <w:r>
                    <w:t xml:space="preserve">Total number of Australian dollars reported in millions to one decimal place.</w:t>
                  </w:r>
                </w:p>
              </w:tc>
            </w:tr>
            <w:tr>
              <w:trPr/>
              <w:tc>
                <w:tcPr>
                  <w:tcMar>
                    <w:right w:w="29" w:type="dxa"/>
                  </w:tcMar>
                  <w:vAlign w:val="top"/>
                </w:tcPr>
                <w:p>
                  <w:pPr>
                    <w:keepNext/>
                    <w:jc w:val="center"/>
                  </w:pPr>
                  <w:r>
                    <w:t xml:space="preserve">      -</w:t>
                  </w:r>
                </w:p>
              </w:tc>
              <w:tc>
                <w:tcPr>
                  <w:tcMar>
                    <w:left w:w="225" w:type="dxa"/>
                  </w:tcMar>
                  <w:vAlign w:val="top"/>
                </w:tcPr>
                <w:p>
                  <w:hyperlink w:history="true" r:id="R915646005ae340ad">
                    <w:r>
                      <w:rPr>
                        <w:rStyle w:val="Hyperlink"/>
                      </w:rPr>
                      <w:t xml:space="preserve">Type of health or health-related function</w:t>
                    </w:r>
                  </w:hyperlink>
                </w:p>
              </w:tc>
              <w:tc>
                <w:tcPr>
                  <w:vAlign w:val="top"/>
                </w:tcPr>
                <w:p>
                  <w:r>
                    <w:t xml:space="preserve">533041</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Admitted patient care – Mental health program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Admitted patient care – Non-mental health program </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Admitted patient care –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Residential care – Mental health program </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Residential care – Non-mental health program </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Residential care –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Ambulatory care – Mental health program</w:t>
                        </w:r>
                      </w:p>
                    </w:tc>
                  </w:tr>
                  <w:tr>
                    <w:trPr/>
                    <w:tc>
                      <w:tcPr>
                        <w:tcW w:w="1000" w:type="pct"/>
                        <w:tcBorders>
                          <w:top w:val="none" w:color="000000" w:sz="0"/>
                          <w:left w:val="none" w:color="000000" w:sz="0"/>
                          <w:bottom w:val="none" w:color="000000" w:sz="0"/>
                          <w:right w:val="none" w:color="000000" w:sz="0"/>
                        </w:tcBorders>
                        <w:tcMar/>
                        <w:vAlign w:val="top"/>
                      </w:tcPr>
                      <w:p>
                        <w:r>
                          <w:t xml:space="preserve">302 </w:t>
                        </w:r>
                      </w:p>
                    </w:tc>
                    <w:tc>
                      <w:tcPr>
                        <w:tcBorders>
                          <w:top w:val="none" w:color="000000" w:sz="0"/>
                          <w:left w:val="none" w:color="000000" w:sz="0"/>
                          <w:bottom w:val="none" w:color="000000" w:sz="0"/>
                          <w:right w:val="none" w:color="000000" w:sz="0"/>
                        </w:tcBorders>
                        <w:tcMar/>
                        <w:vAlign w:val="top"/>
                      </w:tcPr>
                      <w:p>
                        <w:r>
                          <w:t xml:space="preserve">Ambulatory care – Emergency department </w:t>
                        </w:r>
                      </w:p>
                    </w:tc>
                  </w:tr>
                  <w:tr>
                    <w:trPr/>
                    <w:tc>
                      <w:tcPr>
                        <w:tcW w:w="1000" w:type="pct"/>
                        <w:tcBorders>
                          <w:top w:val="none" w:color="000000" w:sz="0"/>
                          <w:left w:val="none" w:color="000000" w:sz="0"/>
                          <w:bottom w:val="none" w:color="000000" w:sz="0"/>
                          <w:right w:val="none" w:color="000000" w:sz="0"/>
                        </w:tcBorders>
                        <w:tcMar/>
                        <w:vAlign w:val="top"/>
                      </w:tcPr>
                      <w:p>
                        <w:r>
                          <w:t xml:space="preserve">303 </w:t>
                        </w:r>
                      </w:p>
                    </w:tc>
                    <w:tc>
                      <w:tcPr>
                        <w:tcBorders>
                          <w:top w:val="none" w:color="000000" w:sz="0"/>
                          <w:left w:val="none" w:color="000000" w:sz="0"/>
                          <w:bottom w:val="none" w:color="000000" w:sz="0"/>
                          <w:right w:val="none" w:color="000000" w:sz="0"/>
                        </w:tcBorders>
                        <w:tcMar/>
                        <w:vAlign w:val="top"/>
                      </w:tcPr>
                      <w:p>
                        <w:r>
                          <w:t xml:space="preserve">Ambulatory care – General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304 </w:t>
                        </w:r>
                      </w:p>
                    </w:tc>
                    <w:tc>
                      <w:tcPr>
                        <w:tcBorders>
                          <w:top w:val="none" w:color="000000" w:sz="0"/>
                          <w:left w:val="none" w:color="000000" w:sz="0"/>
                          <w:bottom w:val="none" w:color="000000" w:sz="0"/>
                          <w:right w:val="none" w:color="000000" w:sz="0"/>
                        </w:tcBorders>
                        <w:tcMar/>
                        <w:vAlign w:val="top"/>
                      </w:tcPr>
                      <w:p>
                        <w:r>
                          <w:t xml:space="preserve">Ambulatory care – Medical specialist</w:t>
                        </w:r>
                      </w:p>
                    </w:tc>
                  </w:tr>
                  <w:tr>
                    <w:trPr/>
                    <w:tc>
                      <w:tcPr>
                        <w:tcW w:w="1000" w:type="pct"/>
                        <w:tcBorders>
                          <w:top w:val="none" w:color="000000" w:sz="0"/>
                          <w:left w:val="none" w:color="000000" w:sz="0"/>
                          <w:bottom w:val="none" w:color="000000" w:sz="0"/>
                          <w:right w:val="none" w:color="000000" w:sz="0"/>
                        </w:tcBorders>
                        <w:tcMar/>
                        <w:vAlign w:val="top"/>
                      </w:tcPr>
                      <w:p>
                        <w:r>
                          <w:t xml:space="preserve">305 </w:t>
                        </w:r>
                      </w:p>
                    </w:tc>
                    <w:tc>
                      <w:tcPr>
                        <w:tcBorders>
                          <w:top w:val="none" w:color="000000" w:sz="0"/>
                          <w:left w:val="none" w:color="000000" w:sz="0"/>
                          <w:bottom w:val="none" w:color="000000" w:sz="0"/>
                          <w:right w:val="none" w:color="000000" w:sz="0"/>
                        </w:tcBorders>
                        <w:tcMar/>
                        <w:vAlign w:val="top"/>
                      </w:tcPr>
                      <w:p>
                        <w:r>
                          <w:t xml:space="preserve">Ambulatory care – Imaging/pathology</w:t>
                        </w:r>
                      </w:p>
                    </w:tc>
                  </w:tr>
                  <w:tr>
                    <w:trPr/>
                    <w:tc>
                      <w:tcPr>
                        <w:tcW w:w="1000" w:type="pct"/>
                        <w:tcBorders>
                          <w:top w:val="none" w:color="000000" w:sz="0"/>
                          <w:left w:val="none" w:color="000000" w:sz="0"/>
                          <w:bottom w:val="none" w:color="000000" w:sz="0"/>
                          <w:right w:val="none" w:color="000000" w:sz="0"/>
                        </w:tcBorders>
                        <w:tcMar/>
                        <w:vAlign w:val="top"/>
                      </w:tcPr>
                      <w:p>
                        <w:r>
                          <w:t xml:space="preserve">306 </w:t>
                        </w:r>
                      </w:p>
                    </w:tc>
                    <w:tc>
                      <w:tcPr>
                        <w:tcBorders>
                          <w:top w:val="none" w:color="000000" w:sz="0"/>
                          <w:left w:val="none" w:color="000000" w:sz="0"/>
                          <w:bottom w:val="none" w:color="000000" w:sz="0"/>
                          <w:right w:val="none" w:color="000000" w:sz="0"/>
                        </w:tcBorders>
                        <w:tcMar/>
                        <w:vAlign w:val="top"/>
                      </w:tcPr>
                      <w:p>
                        <w:r>
                          <w:t xml:space="preserve">Ambulatory care – Dental service</w:t>
                        </w:r>
                      </w:p>
                    </w:tc>
                  </w:tr>
                  <w:tr>
                    <w:trPr/>
                    <w:tc>
                      <w:tcPr>
                        <w:tcW w:w="1000" w:type="pct"/>
                        <w:tcBorders>
                          <w:top w:val="none" w:color="000000" w:sz="0"/>
                          <w:left w:val="none" w:color="000000" w:sz="0"/>
                          <w:bottom w:val="none" w:color="000000" w:sz="0"/>
                          <w:right w:val="none" w:color="000000" w:sz="0"/>
                        </w:tcBorders>
                        <w:tcMar/>
                        <w:vAlign w:val="top"/>
                      </w:tcPr>
                      <w:p>
                        <w:r>
                          <w:t xml:space="preserve">307 </w:t>
                        </w:r>
                      </w:p>
                    </w:tc>
                    <w:tc>
                      <w:tcPr>
                        <w:tcBorders>
                          <w:top w:val="none" w:color="000000" w:sz="0"/>
                          <w:left w:val="none" w:color="000000" w:sz="0"/>
                          <w:bottom w:val="none" w:color="000000" w:sz="0"/>
                          <w:right w:val="none" w:color="000000" w:sz="0"/>
                        </w:tcBorders>
                        <w:tcMar/>
                        <w:vAlign w:val="top"/>
                      </w:tcPr>
                      <w:p>
                        <w:r>
                          <w:t xml:space="preserve">Ambulatory care – Optometry service</w:t>
                        </w:r>
                      </w:p>
                    </w:tc>
                  </w:tr>
                  <w:tr>
                    <w:trPr/>
                    <w:tc>
                      <w:tcPr>
                        <w:tcW w:w="1000" w:type="pct"/>
                        <w:tcBorders>
                          <w:top w:val="none" w:color="000000" w:sz="0"/>
                          <w:left w:val="none" w:color="000000" w:sz="0"/>
                          <w:bottom w:val="none" w:color="000000" w:sz="0"/>
                          <w:right w:val="none" w:color="000000" w:sz="0"/>
                        </w:tcBorders>
                        <w:tcMar/>
                        <w:vAlign w:val="top"/>
                      </w:tcPr>
                      <w:p>
                        <w:r>
                          <w:t xml:space="preserve">308 </w:t>
                        </w:r>
                      </w:p>
                    </w:tc>
                    <w:tc>
                      <w:tcPr>
                        <w:tcBorders>
                          <w:top w:val="none" w:color="000000" w:sz="0"/>
                          <w:left w:val="none" w:color="000000" w:sz="0"/>
                          <w:bottom w:val="none" w:color="000000" w:sz="0"/>
                          <w:right w:val="none" w:color="000000" w:sz="0"/>
                        </w:tcBorders>
                        <w:tcMar/>
                        <w:vAlign w:val="top"/>
                      </w:tcPr>
                      <w:p>
                        <w:r>
                          <w:t xml:space="preserve">Ambulatory care – Allied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309 </w:t>
                        </w:r>
                      </w:p>
                    </w:tc>
                    <w:tc>
                      <w:tcPr>
                        <w:tcBorders>
                          <w:top w:val="none" w:color="000000" w:sz="0"/>
                          <w:left w:val="none" w:color="000000" w:sz="0"/>
                          <w:bottom w:val="none" w:color="000000" w:sz="0"/>
                          <w:right w:val="none" w:color="000000" w:sz="0"/>
                        </w:tcBorders>
                        <w:tcMar/>
                        <w:vAlign w:val="top"/>
                      </w:tcPr>
                      <w:p>
                        <w:r>
                          <w:t xml:space="preserve">Ambulatory care – Community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388 </w:t>
                        </w:r>
                      </w:p>
                    </w:tc>
                    <w:tc>
                      <w:tcPr>
                        <w:tcBorders>
                          <w:top w:val="none" w:color="000000" w:sz="0"/>
                          <w:left w:val="none" w:color="000000" w:sz="0"/>
                          <w:bottom w:val="none" w:color="000000" w:sz="0"/>
                          <w:right w:val="none" w:color="000000" w:sz="0"/>
                        </w:tcBorders>
                        <w:tcMar/>
                        <w:vAlign w:val="top"/>
                      </w:tcPr>
                      <w:p>
                        <w:r>
                          <w:t xml:space="preserve">Ambulatory care – Other </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Ambulatory care –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Public health – Communicable disease control</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Public health – Selected health promotion</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Public health – Organised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Public health – Environmental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Public health – Food standards and hygiene</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Public health – Breast cancer screening</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Public health – Cervical screening</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Public health – Bowel cancer screening</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Public health – Prevention of hazardous and harmful drug use</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Public health – Public health research</w:t>
                        </w:r>
                      </w:p>
                    </w:tc>
                  </w:tr>
                  <w:tr>
                    <w:trPr/>
                    <w:tc>
                      <w:tcPr>
                        <w:tcW w:w="1000" w:type="pct"/>
                        <w:tcBorders>
                          <w:top w:val="none" w:color="000000" w:sz="0"/>
                          <w:left w:val="none" w:color="000000" w:sz="0"/>
                          <w:bottom w:val="none" w:color="000000" w:sz="0"/>
                          <w:right w:val="none" w:color="000000" w:sz="0"/>
                        </w:tcBorders>
                        <w:tcMar/>
                        <w:vAlign w:val="top"/>
                      </w:tcPr>
                      <w:p>
                        <w:r>
                          <w:t xml:space="preserve">488 </w:t>
                        </w:r>
                      </w:p>
                    </w:tc>
                    <w:tc>
                      <w:tcPr>
                        <w:tcBorders>
                          <w:top w:val="none" w:color="000000" w:sz="0"/>
                          <w:left w:val="none" w:color="000000" w:sz="0"/>
                          <w:bottom w:val="none" w:color="000000" w:sz="0"/>
                          <w:right w:val="none" w:color="000000" w:sz="0"/>
                        </w:tcBorders>
                        <w:tcMar/>
                        <w:vAlign w:val="top"/>
                      </w:tcPr>
                      <w:p>
                        <w:r>
                          <w:t xml:space="preserve">Public health – Other public health</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Public health –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Health-related care – Patient transport</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Health-related care – Patient transport subsidies</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Health-related care – Medications</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Health-related care – Aids and appliances</w:t>
                        </w:r>
                      </w:p>
                    </w:tc>
                  </w:tr>
                  <w:tr>
                    <w:trPr/>
                    <w:tc>
                      <w:tcPr>
                        <w:tcW w:w="1000" w:type="pct"/>
                        <w:tcBorders>
                          <w:top w:val="none" w:color="000000" w:sz="0"/>
                          <w:left w:val="none" w:color="000000" w:sz="0"/>
                          <w:bottom w:val="none" w:color="000000" w:sz="0"/>
                          <w:right w:val="none" w:color="000000" w:sz="0"/>
                        </w:tcBorders>
                        <w:tcMar/>
                        <w:vAlign w:val="top"/>
                      </w:tcPr>
                      <w:p>
                        <w:r>
                          <w:t xml:space="preserve">505 </w:t>
                        </w:r>
                      </w:p>
                    </w:tc>
                    <w:tc>
                      <w:tcPr>
                        <w:tcBorders>
                          <w:top w:val="none" w:color="000000" w:sz="0"/>
                          <w:left w:val="none" w:color="000000" w:sz="0"/>
                          <w:bottom w:val="none" w:color="000000" w:sz="0"/>
                          <w:right w:val="none" w:color="000000" w:sz="0"/>
                        </w:tcBorders>
                        <w:tcMar/>
                        <w:vAlign w:val="top"/>
                      </w:tcPr>
                      <w:p>
                        <w:r>
                          <w:t xml:space="preserve">Health-related care – Health 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506 </w:t>
                        </w:r>
                      </w:p>
                    </w:tc>
                    <w:tc>
                      <w:tcPr>
                        <w:tcBorders>
                          <w:top w:val="none" w:color="000000" w:sz="0"/>
                          <w:left w:val="none" w:color="000000" w:sz="0"/>
                          <w:bottom w:val="none" w:color="000000" w:sz="0"/>
                          <w:right w:val="none" w:color="000000" w:sz="0"/>
                        </w:tcBorders>
                        <w:tcMar/>
                        <w:vAlign w:val="top"/>
                      </w:tcPr>
                      <w:p>
                        <w:r>
                          <w:t xml:space="preserve">Health-related care – Health research</w:t>
                        </w:r>
                      </w:p>
                    </w:tc>
                  </w:tr>
                  <w:tr>
                    <w:trPr/>
                    <w:tc>
                      <w:tcPr>
                        <w:tcW w:w="1000" w:type="pct"/>
                        <w:tcBorders>
                          <w:top w:val="none" w:color="000000" w:sz="0"/>
                          <w:left w:val="none" w:color="000000" w:sz="0"/>
                          <w:bottom w:val="none" w:color="000000" w:sz="0"/>
                          <w:right w:val="none" w:color="000000" w:sz="0"/>
                        </w:tcBorders>
                        <w:tcMar/>
                        <w:vAlign w:val="top"/>
                      </w:tcPr>
                      <w:p>
                        <w:r>
                          <w:t xml:space="preserve">588 </w:t>
                        </w:r>
                      </w:p>
                    </w:tc>
                    <w:tc>
                      <w:tcPr>
                        <w:tcBorders>
                          <w:top w:val="none" w:color="000000" w:sz="0"/>
                          <w:left w:val="none" w:color="000000" w:sz="0"/>
                          <w:bottom w:val="none" w:color="000000" w:sz="0"/>
                          <w:right w:val="none" w:color="000000" w:sz="0"/>
                        </w:tcBorders>
                        <w:tcMar/>
                        <w:vAlign w:val="top"/>
                      </w:tcPr>
                      <w:p>
                        <w:r>
                          <w:t xml:space="preserve">Health-related care – Other</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Health-related care –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Other function – Home and community care</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Other function – Aged care </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Other function – Other welfare</w:t>
                        </w:r>
                      </w:p>
                    </w:tc>
                  </w:tr>
                  <w:tr>
                    <w:trPr/>
                    <w:tc>
                      <w:tcPr>
                        <w:tcW w:w="1000" w:type="pct"/>
                        <w:tcBorders>
                          <w:top w:val="none" w:color="000000" w:sz="0"/>
                          <w:left w:val="none" w:color="000000" w:sz="0"/>
                          <w:bottom w:val="none" w:color="000000" w:sz="0"/>
                          <w:right w:val="none" w:color="000000" w:sz="0"/>
                        </w:tcBorders>
                        <w:tcMar/>
                        <w:vAlign w:val="top"/>
                      </w:tcPr>
                      <w:p>
                        <w:r>
                          <w:t xml:space="preserve">688 </w:t>
                        </w:r>
                      </w:p>
                    </w:tc>
                    <w:tc>
                      <w:tcPr>
                        <w:tcBorders>
                          <w:top w:val="none" w:color="000000" w:sz="0"/>
                          <w:left w:val="none" w:color="000000" w:sz="0"/>
                          <w:bottom w:val="none" w:color="000000" w:sz="0"/>
                          <w:right w:val="none" w:color="000000" w:sz="0"/>
                        </w:tcBorders>
                        <w:tcMar/>
                        <w:vAlign w:val="top"/>
                      </w:tcPr>
                      <w:p>
                        <w:r>
                          <w:t xml:space="preserve">Other function – Other</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Other function – Not further defined</w:t>
                        </w:r>
                      </w:p>
                    </w:tc>
                  </w:tr>
                </w:tbl>
                <w:p/>
              </w:tc>
            </w:tr>
            <w:tr>
              <w:trPr/>
              <w:tc>
                <w:tcPr>
                  <w:tcMar>
                    <w:right w:w="29" w:type="dxa"/>
                  </w:tcMar>
                  <w:vAlign w:val="top"/>
                </w:tcPr>
                <w:p>
                  <w:pPr>
                    <w:keepNext/>
                    <w:jc w:val="center"/>
                  </w:pPr>
                  <w:r>
                    <w:t xml:space="preserve">3</w:t>
                  </w:r>
                </w:p>
              </w:tc>
              <w:tc>
                <w:tcPr>
                  <w:tcMar/>
                  <w:vAlign w:val="top"/>
                </w:tcPr>
                <w:p>
                  <w:hyperlink w:history="true" r:id="R735a60481e4f475c">
                    <w:r>
                      <w:rPr>
                        <w:rStyle w:val="Hyperlink"/>
                      </w:rPr>
                      <w:t xml:space="preserve">Government health expenditure organisation expenditure purchase of goods and services data element cluster</w:t>
                    </w:r>
                  </w:hyperlink>
                </w:p>
              </w:tc>
              <w:tc>
                <w:tcPr>
                  <w:vAlign w:val="top"/>
                </w:tcPr>
                <w:p>
                  <w:r>
                    <w:t xml:space="preserve">541976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0568e1093394002">
                    <w:r>
                      <w:rPr>
                        <w:rStyle w:val="Hyperlink"/>
                      </w:rPr>
                      <w:t xml:space="preserve">Health industry relevant organisation type</w:t>
                    </w:r>
                  </w:hyperlink>
                </w:p>
              </w:tc>
              <w:tc>
                <w:tcPr>
                  <w:vAlign w:val="top"/>
                </w:tcPr>
                <w:p>
                  <w:r>
                    <w:t xml:space="preserve">372264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Main Health Care Services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Hospital – public</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Hospital – private (excluding private free-standing day hospital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Hospital – private free-standing day hospital facility (excluding private non free-standing day hospital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Residential facility – mental health care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Residential facility – other </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Provider of ambulance service</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Medical and diagnostic laboratory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Clinical practices – medical – general</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Clinical practices – medical – specialist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Clinical practices – medical – other</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Clinical practices – dental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Clinical practices – other</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Community health facility – substance abuse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Community health facility – mental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Community health facility – other </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Blood and organ bank</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Retail sale/supplier of medical goods – optical glasses and other vision products</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Retail sale/supplier of medical goods – hearing aids</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Retail sale/supplier of medical goods – dispensing community pharmacist</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Retail sale/supplier of medical goods – other </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Public health program service provider</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General health administration service provider</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188 </w:t>
                        </w:r>
                      </w:p>
                    </w:tc>
                    <w:tc>
                      <w:tcPr>
                        <w:tcBorders>
                          <w:top w:val="none" w:color="000000" w:sz="0"/>
                          <w:left w:val="none" w:color="000000" w:sz="0"/>
                          <w:bottom w:val="none" w:color="000000" w:sz="0"/>
                          <w:right w:val="none" w:color="000000" w:sz="0"/>
                        </w:tcBorders>
                        <w:tcMar/>
                        <w:vAlign w:val="top"/>
                      </w:tcPr>
                      <w:p>
                        <w:r>
                          <w:t xml:space="preserve">Other Main Health Care Service providers</w:t>
                        </w:r>
                      </w:p>
                    </w:tc>
                  </w:tr>
                  <w:tr>
                    <w:trPr/>
                    <w:tc>
                      <w:tcPr>
                        <w:tcW w:w="1000" w:type="pct"/>
                        <w:tcBorders>
                          <w:top w:val="none" w:color="000000" w:sz="0"/>
                          <w:left w:val="none" w:color="000000" w:sz="0"/>
                          <w:bottom w:val="none" w:color="000000" w:sz="0"/>
                          <w:right w:val="none" w:color="000000" w:sz="0"/>
                        </w:tcBorders>
                        <w:tcMar/>
                        <w:vAlign w:val="top"/>
                      </w:tcPr>
                      <w:p>
                        <w:r>
                          <w:t xml:space="preserve">198 </w:t>
                        </w:r>
                      </w:p>
                    </w:tc>
                    <w:tc>
                      <w:tcPr>
                        <w:tcBorders>
                          <w:top w:val="none" w:color="000000" w:sz="0"/>
                          <w:left w:val="none" w:color="000000" w:sz="0"/>
                          <w:bottom w:val="none" w:color="000000" w:sz="0"/>
                          <w:right w:val="none" w:color="000000" w:sz="0"/>
                        </w:tcBorders>
                        <w:tcMar/>
                        <w:vAlign w:val="top"/>
                      </w:tcPr>
                      <w:p>
                        <w:r>
                          <w:t xml:space="preserve">Regional health service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State/territory health authority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Secondary/non-Health Care Services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Pharmaceutical industry</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University</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Non-health related insurance</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Residential aged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Other Secondary/non-Health Care Services organisation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2eec9dd40474719">
                    <w:r>
                      <w:rPr>
                        <w:rStyle w:val="Hyperlink"/>
                      </w:rPr>
                      <w:t xml:space="preserve">Purchase of goods and services</w:t>
                    </w:r>
                  </w:hyperlink>
                </w:p>
              </w:tc>
              <w:tc>
                <w:tcPr>
                  <w:vAlign w:val="top"/>
                </w:tcPr>
                <w:p>
                  <w:r>
                    <w:t xml:space="preserve">359935</w:t>
                  </w:r>
                </w:p>
              </w:tc>
              <w:tc>
                <w:tcPr>
                  <w:vAlign w:val="top"/>
                </w:tcPr>
                <w:p>
                  <w:r>
                    <w:t xml:space="preserve">Currency
[6]</w:t>
                  </w:r>
                </w:p>
              </w:tc>
              <w:tc>
                <w:tcPr>
                  <w:vAlign w:val="top"/>
                </w:tcPr>
                <w:p>
                  <w:r>
                    <w:t xml:space="preserve">NNNNN.N</w:t>
                  </w:r>
                  <w:r>
                    <w:br/>
                  </w:r>
                  <w:r>
                    <w:t xml:space="preserve">Total number of Australian dollars reported in millions to one decimal place.</w:t>
                  </w:r>
                </w:p>
              </w:tc>
            </w:tr>
            <w:tr>
              <w:trPr/>
              <w:tc>
                <w:tcPr>
                  <w:tcMar>
                    <w:right w:w="29" w:type="dxa"/>
                  </w:tcMar>
                  <w:vAlign w:val="top"/>
                </w:tcPr>
                <w:p>
                  <w:pPr>
                    <w:keepNext/>
                    <w:jc w:val="center"/>
                  </w:pPr>
                  <w:r>
                    <w:t xml:space="preserve">      -</w:t>
                  </w:r>
                </w:p>
              </w:tc>
              <w:tc>
                <w:tcPr>
                  <w:tcMar>
                    <w:left w:w="225" w:type="dxa"/>
                  </w:tcMar>
                  <w:vAlign w:val="top"/>
                </w:tcPr>
                <w:p>
                  <w:hyperlink w:history="true" r:id="Ra5b798682386410f">
                    <w:r>
                      <w:rPr>
                        <w:rStyle w:val="Hyperlink"/>
                      </w:rPr>
                      <w:t xml:space="preserve">Type of health or health-related function</w:t>
                    </w:r>
                  </w:hyperlink>
                </w:p>
              </w:tc>
              <w:tc>
                <w:tcPr>
                  <w:vAlign w:val="top"/>
                </w:tcPr>
                <w:p>
                  <w:r>
                    <w:t xml:space="preserve">533041</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Admitted patient care – Mental health program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Admitted patient care – Non-mental health program </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Admitted patient care –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Residential care – Mental health program </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Residential care – Non-mental health program </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Residential care –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Ambulatory care – Mental health program</w:t>
                        </w:r>
                      </w:p>
                    </w:tc>
                  </w:tr>
                  <w:tr>
                    <w:trPr/>
                    <w:tc>
                      <w:tcPr>
                        <w:tcW w:w="1000" w:type="pct"/>
                        <w:tcBorders>
                          <w:top w:val="none" w:color="000000" w:sz="0"/>
                          <w:left w:val="none" w:color="000000" w:sz="0"/>
                          <w:bottom w:val="none" w:color="000000" w:sz="0"/>
                          <w:right w:val="none" w:color="000000" w:sz="0"/>
                        </w:tcBorders>
                        <w:tcMar/>
                        <w:vAlign w:val="top"/>
                      </w:tcPr>
                      <w:p>
                        <w:r>
                          <w:t xml:space="preserve">302 </w:t>
                        </w:r>
                      </w:p>
                    </w:tc>
                    <w:tc>
                      <w:tcPr>
                        <w:tcBorders>
                          <w:top w:val="none" w:color="000000" w:sz="0"/>
                          <w:left w:val="none" w:color="000000" w:sz="0"/>
                          <w:bottom w:val="none" w:color="000000" w:sz="0"/>
                          <w:right w:val="none" w:color="000000" w:sz="0"/>
                        </w:tcBorders>
                        <w:tcMar/>
                        <w:vAlign w:val="top"/>
                      </w:tcPr>
                      <w:p>
                        <w:r>
                          <w:t xml:space="preserve">Ambulatory care – Emergency department </w:t>
                        </w:r>
                      </w:p>
                    </w:tc>
                  </w:tr>
                  <w:tr>
                    <w:trPr/>
                    <w:tc>
                      <w:tcPr>
                        <w:tcW w:w="1000" w:type="pct"/>
                        <w:tcBorders>
                          <w:top w:val="none" w:color="000000" w:sz="0"/>
                          <w:left w:val="none" w:color="000000" w:sz="0"/>
                          <w:bottom w:val="none" w:color="000000" w:sz="0"/>
                          <w:right w:val="none" w:color="000000" w:sz="0"/>
                        </w:tcBorders>
                        <w:tcMar/>
                        <w:vAlign w:val="top"/>
                      </w:tcPr>
                      <w:p>
                        <w:r>
                          <w:t xml:space="preserve">303 </w:t>
                        </w:r>
                      </w:p>
                    </w:tc>
                    <w:tc>
                      <w:tcPr>
                        <w:tcBorders>
                          <w:top w:val="none" w:color="000000" w:sz="0"/>
                          <w:left w:val="none" w:color="000000" w:sz="0"/>
                          <w:bottom w:val="none" w:color="000000" w:sz="0"/>
                          <w:right w:val="none" w:color="000000" w:sz="0"/>
                        </w:tcBorders>
                        <w:tcMar/>
                        <w:vAlign w:val="top"/>
                      </w:tcPr>
                      <w:p>
                        <w:r>
                          <w:t xml:space="preserve">Ambulatory care – General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304 </w:t>
                        </w:r>
                      </w:p>
                    </w:tc>
                    <w:tc>
                      <w:tcPr>
                        <w:tcBorders>
                          <w:top w:val="none" w:color="000000" w:sz="0"/>
                          <w:left w:val="none" w:color="000000" w:sz="0"/>
                          <w:bottom w:val="none" w:color="000000" w:sz="0"/>
                          <w:right w:val="none" w:color="000000" w:sz="0"/>
                        </w:tcBorders>
                        <w:tcMar/>
                        <w:vAlign w:val="top"/>
                      </w:tcPr>
                      <w:p>
                        <w:r>
                          <w:t xml:space="preserve">Ambulatory care – Medical specialist</w:t>
                        </w:r>
                      </w:p>
                    </w:tc>
                  </w:tr>
                  <w:tr>
                    <w:trPr/>
                    <w:tc>
                      <w:tcPr>
                        <w:tcW w:w="1000" w:type="pct"/>
                        <w:tcBorders>
                          <w:top w:val="none" w:color="000000" w:sz="0"/>
                          <w:left w:val="none" w:color="000000" w:sz="0"/>
                          <w:bottom w:val="none" w:color="000000" w:sz="0"/>
                          <w:right w:val="none" w:color="000000" w:sz="0"/>
                        </w:tcBorders>
                        <w:tcMar/>
                        <w:vAlign w:val="top"/>
                      </w:tcPr>
                      <w:p>
                        <w:r>
                          <w:t xml:space="preserve">305 </w:t>
                        </w:r>
                      </w:p>
                    </w:tc>
                    <w:tc>
                      <w:tcPr>
                        <w:tcBorders>
                          <w:top w:val="none" w:color="000000" w:sz="0"/>
                          <w:left w:val="none" w:color="000000" w:sz="0"/>
                          <w:bottom w:val="none" w:color="000000" w:sz="0"/>
                          <w:right w:val="none" w:color="000000" w:sz="0"/>
                        </w:tcBorders>
                        <w:tcMar/>
                        <w:vAlign w:val="top"/>
                      </w:tcPr>
                      <w:p>
                        <w:r>
                          <w:t xml:space="preserve">Ambulatory care – Imaging/pathology</w:t>
                        </w:r>
                      </w:p>
                    </w:tc>
                  </w:tr>
                  <w:tr>
                    <w:trPr/>
                    <w:tc>
                      <w:tcPr>
                        <w:tcW w:w="1000" w:type="pct"/>
                        <w:tcBorders>
                          <w:top w:val="none" w:color="000000" w:sz="0"/>
                          <w:left w:val="none" w:color="000000" w:sz="0"/>
                          <w:bottom w:val="none" w:color="000000" w:sz="0"/>
                          <w:right w:val="none" w:color="000000" w:sz="0"/>
                        </w:tcBorders>
                        <w:tcMar/>
                        <w:vAlign w:val="top"/>
                      </w:tcPr>
                      <w:p>
                        <w:r>
                          <w:t xml:space="preserve">306 </w:t>
                        </w:r>
                      </w:p>
                    </w:tc>
                    <w:tc>
                      <w:tcPr>
                        <w:tcBorders>
                          <w:top w:val="none" w:color="000000" w:sz="0"/>
                          <w:left w:val="none" w:color="000000" w:sz="0"/>
                          <w:bottom w:val="none" w:color="000000" w:sz="0"/>
                          <w:right w:val="none" w:color="000000" w:sz="0"/>
                        </w:tcBorders>
                        <w:tcMar/>
                        <w:vAlign w:val="top"/>
                      </w:tcPr>
                      <w:p>
                        <w:r>
                          <w:t xml:space="preserve">Ambulatory care – Dental service</w:t>
                        </w:r>
                      </w:p>
                    </w:tc>
                  </w:tr>
                  <w:tr>
                    <w:trPr/>
                    <w:tc>
                      <w:tcPr>
                        <w:tcW w:w="1000" w:type="pct"/>
                        <w:tcBorders>
                          <w:top w:val="none" w:color="000000" w:sz="0"/>
                          <w:left w:val="none" w:color="000000" w:sz="0"/>
                          <w:bottom w:val="none" w:color="000000" w:sz="0"/>
                          <w:right w:val="none" w:color="000000" w:sz="0"/>
                        </w:tcBorders>
                        <w:tcMar/>
                        <w:vAlign w:val="top"/>
                      </w:tcPr>
                      <w:p>
                        <w:r>
                          <w:t xml:space="preserve">307 </w:t>
                        </w:r>
                      </w:p>
                    </w:tc>
                    <w:tc>
                      <w:tcPr>
                        <w:tcBorders>
                          <w:top w:val="none" w:color="000000" w:sz="0"/>
                          <w:left w:val="none" w:color="000000" w:sz="0"/>
                          <w:bottom w:val="none" w:color="000000" w:sz="0"/>
                          <w:right w:val="none" w:color="000000" w:sz="0"/>
                        </w:tcBorders>
                        <w:tcMar/>
                        <w:vAlign w:val="top"/>
                      </w:tcPr>
                      <w:p>
                        <w:r>
                          <w:t xml:space="preserve">Ambulatory care – Optometry service</w:t>
                        </w:r>
                      </w:p>
                    </w:tc>
                  </w:tr>
                  <w:tr>
                    <w:trPr/>
                    <w:tc>
                      <w:tcPr>
                        <w:tcW w:w="1000" w:type="pct"/>
                        <w:tcBorders>
                          <w:top w:val="none" w:color="000000" w:sz="0"/>
                          <w:left w:val="none" w:color="000000" w:sz="0"/>
                          <w:bottom w:val="none" w:color="000000" w:sz="0"/>
                          <w:right w:val="none" w:color="000000" w:sz="0"/>
                        </w:tcBorders>
                        <w:tcMar/>
                        <w:vAlign w:val="top"/>
                      </w:tcPr>
                      <w:p>
                        <w:r>
                          <w:t xml:space="preserve">308 </w:t>
                        </w:r>
                      </w:p>
                    </w:tc>
                    <w:tc>
                      <w:tcPr>
                        <w:tcBorders>
                          <w:top w:val="none" w:color="000000" w:sz="0"/>
                          <w:left w:val="none" w:color="000000" w:sz="0"/>
                          <w:bottom w:val="none" w:color="000000" w:sz="0"/>
                          <w:right w:val="none" w:color="000000" w:sz="0"/>
                        </w:tcBorders>
                        <w:tcMar/>
                        <w:vAlign w:val="top"/>
                      </w:tcPr>
                      <w:p>
                        <w:r>
                          <w:t xml:space="preserve">Ambulatory care – Allied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309 </w:t>
                        </w:r>
                      </w:p>
                    </w:tc>
                    <w:tc>
                      <w:tcPr>
                        <w:tcBorders>
                          <w:top w:val="none" w:color="000000" w:sz="0"/>
                          <w:left w:val="none" w:color="000000" w:sz="0"/>
                          <w:bottom w:val="none" w:color="000000" w:sz="0"/>
                          <w:right w:val="none" w:color="000000" w:sz="0"/>
                        </w:tcBorders>
                        <w:tcMar/>
                        <w:vAlign w:val="top"/>
                      </w:tcPr>
                      <w:p>
                        <w:r>
                          <w:t xml:space="preserve">Ambulatory care – Community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388 </w:t>
                        </w:r>
                      </w:p>
                    </w:tc>
                    <w:tc>
                      <w:tcPr>
                        <w:tcBorders>
                          <w:top w:val="none" w:color="000000" w:sz="0"/>
                          <w:left w:val="none" w:color="000000" w:sz="0"/>
                          <w:bottom w:val="none" w:color="000000" w:sz="0"/>
                          <w:right w:val="none" w:color="000000" w:sz="0"/>
                        </w:tcBorders>
                        <w:tcMar/>
                        <w:vAlign w:val="top"/>
                      </w:tcPr>
                      <w:p>
                        <w:r>
                          <w:t xml:space="preserve">Ambulatory care – Other </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Ambulatory care –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Public health – Communicable disease control</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Public health – Selected health promotion</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Public health – Organised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Public health – Environmental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Public health – Food standards and hygiene</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Public health – Breast cancer screening</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Public health – Cervical screening</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Public health – Bowel cancer screening</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Public health – Prevention of hazardous and harmful drug use</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Public health – Public health research</w:t>
                        </w:r>
                      </w:p>
                    </w:tc>
                  </w:tr>
                  <w:tr>
                    <w:trPr/>
                    <w:tc>
                      <w:tcPr>
                        <w:tcW w:w="1000" w:type="pct"/>
                        <w:tcBorders>
                          <w:top w:val="none" w:color="000000" w:sz="0"/>
                          <w:left w:val="none" w:color="000000" w:sz="0"/>
                          <w:bottom w:val="none" w:color="000000" w:sz="0"/>
                          <w:right w:val="none" w:color="000000" w:sz="0"/>
                        </w:tcBorders>
                        <w:tcMar/>
                        <w:vAlign w:val="top"/>
                      </w:tcPr>
                      <w:p>
                        <w:r>
                          <w:t xml:space="preserve">488 </w:t>
                        </w:r>
                      </w:p>
                    </w:tc>
                    <w:tc>
                      <w:tcPr>
                        <w:tcBorders>
                          <w:top w:val="none" w:color="000000" w:sz="0"/>
                          <w:left w:val="none" w:color="000000" w:sz="0"/>
                          <w:bottom w:val="none" w:color="000000" w:sz="0"/>
                          <w:right w:val="none" w:color="000000" w:sz="0"/>
                        </w:tcBorders>
                        <w:tcMar/>
                        <w:vAlign w:val="top"/>
                      </w:tcPr>
                      <w:p>
                        <w:r>
                          <w:t xml:space="preserve">Public health – Other public health</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Public health –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Health-related care – Patient transport</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Health-related care – Patient transport subsidies</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Health-related care – Medications</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Health-related care – Aids and appliances</w:t>
                        </w:r>
                      </w:p>
                    </w:tc>
                  </w:tr>
                  <w:tr>
                    <w:trPr/>
                    <w:tc>
                      <w:tcPr>
                        <w:tcW w:w="1000" w:type="pct"/>
                        <w:tcBorders>
                          <w:top w:val="none" w:color="000000" w:sz="0"/>
                          <w:left w:val="none" w:color="000000" w:sz="0"/>
                          <w:bottom w:val="none" w:color="000000" w:sz="0"/>
                          <w:right w:val="none" w:color="000000" w:sz="0"/>
                        </w:tcBorders>
                        <w:tcMar/>
                        <w:vAlign w:val="top"/>
                      </w:tcPr>
                      <w:p>
                        <w:r>
                          <w:t xml:space="preserve">505 </w:t>
                        </w:r>
                      </w:p>
                    </w:tc>
                    <w:tc>
                      <w:tcPr>
                        <w:tcBorders>
                          <w:top w:val="none" w:color="000000" w:sz="0"/>
                          <w:left w:val="none" w:color="000000" w:sz="0"/>
                          <w:bottom w:val="none" w:color="000000" w:sz="0"/>
                          <w:right w:val="none" w:color="000000" w:sz="0"/>
                        </w:tcBorders>
                        <w:tcMar/>
                        <w:vAlign w:val="top"/>
                      </w:tcPr>
                      <w:p>
                        <w:r>
                          <w:t xml:space="preserve">Health-related care – Health 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506 </w:t>
                        </w:r>
                      </w:p>
                    </w:tc>
                    <w:tc>
                      <w:tcPr>
                        <w:tcBorders>
                          <w:top w:val="none" w:color="000000" w:sz="0"/>
                          <w:left w:val="none" w:color="000000" w:sz="0"/>
                          <w:bottom w:val="none" w:color="000000" w:sz="0"/>
                          <w:right w:val="none" w:color="000000" w:sz="0"/>
                        </w:tcBorders>
                        <w:tcMar/>
                        <w:vAlign w:val="top"/>
                      </w:tcPr>
                      <w:p>
                        <w:r>
                          <w:t xml:space="preserve">Health-related care – Health research</w:t>
                        </w:r>
                      </w:p>
                    </w:tc>
                  </w:tr>
                  <w:tr>
                    <w:trPr/>
                    <w:tc>
                      <w:tcPr>
                        <w:tcW w:w="1000" w:type="pct"/>
                        <w:tcBorders>
                          <w:top w:val="none" w:color="000000" w:sz="0"/>
                          <w:left w:val="none" w:color="000000" w:sz="0"/>
                          <w:bottom w:val="none" w:color="000000" w:sz="0"/>
                          <w:right w:val="none" w:color="000000" w:sz="0"/>
                        </w:tcBorders>
                        <w:tcMar/>
                        <w:vAlign w:val="top"/>
                      </w:tcPr>
                      <w:p>
                        <w:r>
                          <w:t xml:space="preserve">588 </w:t>
                        </w:r>
                      </w:p>
                    </w:tc>
                    <w:tc>
                      <w:tcPr>
                        <w:tcBorders>
                          <w:top w:val="none" w:color="000000" w:sz="0"/>
                          <w:left w:val="none" w:color="000000" w:sz="0"/>
                          <w:bottom w:val="none" w:color="000000" w:sz="0"/>
                          <w:right w:val="none" w:color="000000" w:sz="0"/>
                        </w:tcBorders>
                        <w:tcMar/>
                        <w:vAlign w:val="top"/>
                      </w:tcPr>
                      <w:p>
                        <w:r>
                          <w:t xml:space="preserve">Health-related care – Other</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Health-related care –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Other function – Home and community care</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Other function – Aged care </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Other function – Other welfare</w:t>
                        </w:r>
                      </w:p>
                    </w:tc>
                  </w:tr>
                  <w:tr>
                    <w:trPr/>
                    <w:tc>
                      <w:tcPr>
                        <w:tcW w:w="1000" w:type="pct"/>
                        <w:tcBorders>
                          <w:top w:val="none" w:color="000000" w:sz="0"/>
                          <w:left w:val="none" w:color="000000" w:sz="0"/>
                          <w:bottom w:val="none" w:color="000000" w:sz="0"/>
                          <w:right w:val="none" w:color="000000" w:sz="0"/>
                        </w:tcBorders>
                        <w:tcMar/>
                        <w:vAlign w:val="top"/>
                      </w:tcPr>
                      <w:p>
                        <w:r>
                          <w:t xml:space="preserve">688 </w:t>
                        </w:r>
                      </w:p>
                    </w:tc>
                    <w:tc>
                      <w:tcPr>
                        <w:tcBorders>
                          <w:top w:val="none" w:color="000000" w:sz="0"/>
                          <w:left w:val="none" w:color="000000" w:sz="0"/>
                          <w:bottom w:val="none" w:color="000000" w:sz="0"/>
                          <w:right w:val="none" w:color="000000" w:sz="0"/>
                        </w:tcBorders>
                        <w:tcMar/>
                        <w:vAlign w:val="top"/>
                      </w:tcPr>
                      <w:p>
                        <w:r>
                          <w:t xml:space="preserve">Other function – Other</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Other function – Not further defined</w:t>
                        </w:r>
                      </w:p>
                    </w:tc>
                  </w:tr>
                </w:tbl>
                <w:p/>
              </w:tc>
            </w:tr>
            <w:tr>
              <w:trPr/>
              <w:tc>
                <w:tcPr>
                  <w:tcMar>
                    <w:right w:w="29" w:type="dxa"/>
                  </w:tcMar>
                  <w:vAlign w:val="top"/>
                </w:tcPr>
                <w:p>
                  <w:pPr>
                    <w:keepNext/>
                    <w:jc w:val="center"/>
                  </w:pPr>
                  <w:r>
                    <w:t xml:space="preserve">4</w:t>
                  </w:r>
                </w:p>
              </w:tc>
              <w:tc>
                <w:tcPr>
                  <w:tcMar/>
                  <w:vAlign w:val="top"/>
                </w:tcPr>
                <w:p>
                  <w:hyperlink w:history="true" r:id="Rff30185076384e75">
                    <w:r>
                      <w:rPr>
                        <w:rStyle w:val="Hyperlink"/>
                      </w:rPr>
                      <w:t xml:space="preserve">Government health expenditure organisation expenditure employee related data element cluster</w:t>
                    </w:r>
                  </w:hyperlink>
                </w:p>
              </w:tc>
              <w:tc>
                <w:tcPr>
                  <w:vAlign w:val="top"/>
                </w:tcPr>
                <w:p>
                  <w:r>
                    <w:t xml:space="preserve">542014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95caa622393d46c5">
                    <w:r>
                      <w:rPr>
                        <w:rStyle w:val="Hyperlink"/>
                      </w:rPr>
                      <w:t xml:space="preserve">Health industry relevant organisation type</w:t>
                    </w:r>
                  </w:hyperlink>
                </w:p>
              </w:tc>
              <w:tc>
                <w:tcPr>
                  <w:vAlign w:val="top"/>
                </w:tcPr>
                <w:p>
                  <w:r>
                    <w:t xml:space="preserve">372264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Main Health Care Services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Hospital – public</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Hospital – private (excluding private free-standing day hospital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Hospital – private free-standing day hospital facility (excluding private non free-standing day hospital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Residential facility – mental health care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Residential facility – other </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Provider of ambulance service</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Medical and diagnostic laboratory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Clinical practices – medical – general</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Clinical practices – medical – specialist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Clinical practices – medical – other</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Clinical practices – dental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Clinical practices – other</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Community health facility – substance abuse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Community health facility – mental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Community health facility – other </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Blood and organ bank</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Retail sale/supplier of medical goods – optical glasses and other vision products</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Retail sale/supplier of medical goods – hearing aids</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Retail sale/supplier of medical goods – dispensing community pharmacist</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Retail sale/supplier of medical goods – other </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Public health program service provider</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General health administration service provider</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188 </w:t>
                        </w:r>
                      </w:p>
                    </w:tc>
                    <w:tc>
                      <w:tcPr>
                        <w:tcBorders>
                          <w:top w:val="none" w:color="000000" w:sz="0"/>
                          <w:left w:val="none" w:color="000000" w:sz="0"/>
                          <w:bottom w:val="none" w:color="000000" w:sz="0"/>
                          <w:right w:val="none" w:color="000000" w:sz="0"/>
                        </w:tcBorders>
                        <w:tcMar/>
                        <w:vAlign w:val="top"/>
                      </w:tcPr>
                      <w:p>
                        <w:r>
                          <w:t xml:space="preserve">Other Main Health Care Service providers</w:t>
                        </w:r>
                      </w:p>
                    </w:tc>
                  </w:tr>
                  <w:tr>
                    <w:trPr/>
                    <w:tc>
                      <w:tcPr>
                        <w:tcW w:w="1000" w:type="pct"/>
                        <w:tcBorders>
                          <w:top w:val="none" w:color="000000" w:sz="0"/>
                          <w:left w:val="none" w:color="000000" w:sz="0"/>
                          <w:bottom w:val="none" w:color="000000" w:sz="0"/>
                          <w:right w:val="none" w:color="000000" w:sz="0"/>
                        </w:tcBorders>
                        <w:tcMar/>
                        <w:vAlign w:val="top"/>
                      </w:tcPr>
                      <w:p>
                        <w:r>
                          <w:t xml:space="preserve">198 </w:t>
                        </w:r>
                      </w:p>
                    </w:tc>
                    <w:tc>
                      <w:tcPr>
                        <w:tcBorders>
                          <w:top w:val="none" w:color="000000" w:sz="0"/>
                          <w:left w:val="none" w:color="000000" w:sz="0"/>
                          <w:bottom w:val="none" w:color="000000" w:sz="0"/>
                          <w:right w:val="none" w:color="000000" w:sz="0"/>
                        </w:tcBorders>
                        <w:tcMar/>
                        <w:vAlign w:val="top"/>
                      </w:tcPr>
                      <w:p>
                        <w:r>
                          <w:t xml:space="preserve">Regional health service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State/territory health authority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Secondary/non-Health Care Services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Pharmaceutical industry</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University</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Non-health related insurance</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Residential aged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Other Secondary/non-Health Care Services organisation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8b3fcfe9f8e4b63">
                    <w:r>
                      <w:rPr>
                        <w:rStyle w:val="Hyperlink"/>
                      </w:rPr>
                      <w:t xml:space="preserve">Employee expenses</w:t>
                    </w:r>
                  </w:hyperlink>
                </w:p>
              </w:tc>
              <w:tc>
                <w:tcPr>
                  <w:vAlign w:val="top"/>
                </w:tcPr>
                <w:p>
                  <w:r>
                    <w:t xml:space="preserve">359947</w:t>
                  </w:r>
                </w:p>
              </w:tc>
              <w:tc>
                <w:tcPr>
                  <w:vAlign w:val="top"/>
                </w:tcPr>
                <w:p>
                  <w:r>
                    <w:t xml:space="preserve">Currency
[6]</w:t>
                  </w:r>
                </w:p>
              </w:tc>
              <w:tc>
                <w:tcPr>
                  <w:vAlign w:val="top"/>
                </w:tcPr>
                <w:p>
                  <w:r>
                    <w:t xml:space="preserve">NNNNN.N</w:t>
                  </w:r>
                  <w:r>
                    <w:br/>
                  </w:r>
                  <w:r>
                    <w:t xml:space="preserve">Total number of Australian dollars reported in millions to one decimal place.</w:t>
                  </w:r>
                </w:p>
              </w:tc>
            </w:tr>
            <w:tr>
              <w:trPr/>
              <w:tc>
                <w:tcPr>
                  <w:tcMar>
                    <w:right w:w="29" w:type="dxa"/>
                  </w:tcMar>
                  <w:vAlign w:val="top"/>
                </w:tcPr>
                <w:p>
                  <w:pPr>
                    <w:keepNext/>
                    <w:jc w:val="center"/>
                  </w:pPr>
                  <w:r>
                    <w:t xml:space="preserve">      -</w:t>
                  </w:r>
                </w:p>
              </w:tc>
              <w:tc>
                <w:tcPr>
                  <w:tcMar>
                    <w:left w:w="225" w:type="dxa"/>
                  </w:tcMar>
                  <w:vAlign w:val="top"/>
                </w:tcPr>
                <w:p>
                  <w:hyperlink w:history="true" r:id="Rf16584d200614583">
                    <w:r>
                      <w:rPr>
                        <w:rStyle w:val="Hyperlink"/>
                      </w:rPr>
                      <w:t xml:space="preserve">Type of health or health-related function</w:t>
                    </w:r>
                  </w:hyperlink>
                </w:p>
              </w:tc>
              <w:tc>
                <w:tcPr>
                  <w:vAlign w:val="top"/>
                </w:tcPr>
                <w:p>
                  <w:r>
                    <w:t xml:space="preserve">533041</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Admitted patient care – Mental health program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Admitted patient care – Non-mental health program </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Admitted patient care –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Residential care – Mental health program </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Residential care – Non-mental health program </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Residential care –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Ambulatory care – Mental health program</w:t>
                        </w:r>
                      </w:p>
                    </w:tc>
                  </w:tr>
                  <w:tr>
                    <w:trPr/>
                    <w:tc>
                      <w:tcPr>
                        <w:tcW w:w="1000" w:type="pct"/>
                        <w:tcBorders>
                          <w:top w:val="none" w:color="000000" w:sz="0"/>
                          <w:left w:val="none" w:color="000000" w:sz="0"/>
                          <w:bottom w:val="none" w:color="000000" w:sz="0"/>
                          <w:right w:val="none" w:color="000000" w:sz="0"/>
                        </w:tcBorders>
                        <w:tcMar/>
                        <w:vAlign w:val="top"/>
                      </w:tcPr>
                      <w:p>
                        <w:r>
                          <w:t xml:space="preserve">302 </w:t>
                        </w:r>
                      </w:p>
                    </w:tc>
                    <w:tc>
                      <w:tcPr>
                        <w:tcBorders>
                          <w:top w:val="none" w:color="000000" w:sz="0"/>
                          <w:left w:val="none" w:color="000000" w:sz="0"/>
                          <w:bottom w:val="none" w:color="000000" w:sz="0"/>
                          <w:right w:val="none" w:color="000000" w:sz="0"/>
                        </w:tcBorders>
                        <w:tcMar/>
                        <w:vAlign w:val="top"/>
                      </w:tcPr>
                      <w:p>
                        <w:r>
                          <w:t xml:space="preserve">Ambulatory care – Emergency department </w:t>
                        </w:r>
                      </w:p>
                    </w:tc>
                  </w:tr>
                  <w:tr>
                    <w:trPr/>
                    <w:tc>
                      <w:tcPr>
                        <w:tcW w:w="1000" w:type="pct"/>
                        <w:tcBorders>
                          <w:top w:val="none" w:color="000000" w:sz="0"/>
                          <w:left w:val="none" w:color="000000" w:sz="0"/>
                          <w:bottom w:val="none" w:color="000000" w:sz="0"/>
                          <w:right w:val="none" w:color="000000" w:sz="0"/>
                        </w:tcBorders>
                        <w:tcMar/>
                        <w:vAlign w:val="top"/>
                      </w:tcPr>
                      <w:p>
                        <w:r>
                          <w:t xml:space="preserve">303 </w:t>
                        </w:r>
                      </w:p>
                    </w:tc>
                    <w:tc>
                      <w:tcPr>
                        <w:tcBorders>
                          <w:top w:val="none" w:color="000000" w:sz="0"/>
                          <w:left w:val="none" w:color="000000" w:sz="0"/>
                          <w:bottom w:val="none" w:color="000000" w:sz="0"/>
                          <w:right w:val="none" w:color="000000" w:sz="0"/>
                        </w:tcBorders>
                        <w:tcMar/>
                        <w:vAlign w:val="top"/>
                      </w:tcPr>
                      <w:p>
                        <w:r>
                          <w:t xml:space="preserve">Ambulatory care – General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304 </w:t>
                        </w:r>
                      </w:p>
                    </w:tc>
                    <w:tc>
                      <w:tcPr>
                        <w:tcBorders>
                          <w:top w:val="none" w:color="000000" w:sz="0"/>
                          <w:left w:val="none" w:color="000000" w:sz="0"/>
                          <w:bottom w:val="none" w:color="000000" w:sz="0"/>
                          <w:right w:val="none" w:color="000000" w:sz="0"/>
                        </w:tcBorders>
                        <w:tcMar/>
                        <w:vAlign w:val="top"/>
                      </w:tcPr>
                      <w:p>
                        <w:r>
                          <w:t xml:space="preserve">Ambulatory care – Medical specialist</w:t>
                        </w:r>
                      </w:p>
                    </w:tc>
                  </w:tr>
                  <w:tr>
                    <w:trPr/>
                    <w:tc>
                      <w:tcPr>
                        <w:tcW w:w="1000" w:type="pct"/>
                        <w:tcBorders>
                          <w:top w:val="none" w:color="000000" w:sz="0"/>
                          <w:left w:val="none" w:color="000000" w:sz="0"/>
                          <w:bottom w:val="none" w:color="000000" w:sz="0"/>
                          <w:right w:val="none" w:color="000000" w:sz="0"/>
                        </w:tcBorders>
                        <w:tcMar/>
                        <w:vAlign w:val="top"/>
                      </w:tcPr>
                      <w:p>
                        <w:r>
                          <w:t xml:space="preserve">305 </w:t>
                        </w:r>
                      </w:p>
                    </w:tc>
                    <w:tc>
                      <w:tcPr>
                        <w:tcBorders>
                          <w:top w:val="none" w:color="000000" w:sz="0"/>
                          <w:left w:val="none" w:color="000000" w:sz="0"/>
                          <w:bottom w:val="none" w:color="000000" w:sz="0"/>
                          <w:right w:val="none" w:color="000000" w:sz="0"/>
                        </w:tcBorders>
                        <w:tcMar/>
                        <w:vAlign w:val="top"/>
                      </w:tcPr>
                      <w:p>
                        <w:r>
                          <w:t xml:space="preserve">Ambulatory care – Imaging/pathology</w:t>
                        </w:r>
                      </w:p>
                    </w:tc>
                  </w:tr>
                  <w:tr>
                    <w:trPr/>
                    <w:tc>
                      <w:tcPr>
                        <w:tcW w:w="1000" w:type="pct"/>
                        <w:tcBorders>
                          <w:top w:val="none" w:color="000000" w:sz="0"/>
                          <w:left w:val="none" w:color="000000" w:sz="0"/>
                          <w:bottom w:val="none" w:color="000000" w:sz="0"/>
                          <w:right w:val="none" w:color="000000" w:sz="0"/>
                        </w:tcBorders>
                        <w:tcMar/>
                        <w:vAlign w:val="top"/>
                      </w:tcPr>
                      <w:p>
                        <w:r>
                          <w:t xml:space="preserve">306 </w:t>
                        </w:r>
                      </w:p>
                    </w:tc>
                    <w:tc>
                      <w:tcPr>
                        <w:tcBorders>
                          <w:top w:val="none" w:color="000000" w:sz="0"/>
                          <w:left w:val="none" w:color="000000" w:sz="0"/>
                          <w:bottom w:val="none" w:color="000000" w:sz="0"/>
                          <w:right w:val="none" w:color="000000" w:sz="0"/>
                        </w:tcBorders>
                        <w:tcMar/>
                        <w:vAlign w:val="top"/>
                      </w:tcPr>
                      <w:p>
                        <w:r>
                          <w:t xml:space="preserve">Ambulatory care – Dental service</w:t>
                        </w:r>
                      </w:p>
                    </w:tc>
                  </w:tr>
                  <w:tr>
                    <w:trPr/>
                    <w:tc>
                      <w:tcPr>
                        <w:tcW w:w="1000" w:type="pct"/>
                        <w:tcBorders>
                          <w:top w:val="none" w:color="000000" w:sz="0"/>
                          <w:left w:val="none" w:color="000000" w:sz="0"/>
                          <w:bottom w:val="none" w:color="000000" w:sz="0"/>
                          <w:right w:val="none" w:color="000000" w:sz="0"/>
                        </w:tcBorders>
                        <w:tcMar/>
                        <w:vAlign w:val="top"/>
                      </w:tcPr>
                      <w:p>
                        <w:r>
                          <w:t xml:space="preserve">307 </w:t>
                        </w:r>
                      </w:p>
                    </w:tc>
                    <w:tc>
                      <w:tcPr>
                        <w:tcBorders>
                          <w:top w:val="none" w:color="000000" w:sz="0"/>
                          <w:left w:val="none" w:color="000000" w:sz="0"/>
                          <w:bottom w:val="none" w:color="000000" w:sz="0"/>
                          <w:right w:val="none" w:color="000000" w:sz="0"/>
                        </w:tcBorders>
                        <w:tcMar/>
                        <w:vAlign w:val="top"/>
                      </w:tcPr>
                      <w:p>
                        <w:r>
                          <w:t xml:space="preserve">Ambulatory care – Optometry service</w:t>
                        </w:r>
                      </w:p>
                    </w:tc>
                  </w:tr>
                  <w:tr>
                    <w:trPr/>
                    <w:tc>
                      <w:tcPr>
                        <w:tcW w:w="1000" w:type="pct"/>
                        <w:tcBorders>
                          <w:top w:val="none" w:color="000000" w:sz="0"/>
                          <w:left w:val="none" w:color="000000" w:sz="0"/>
                          <w:bottom w:val="none" w:color="000000" w:sz="0"/>
                          <w:right w:val="none" w:color="000000" w:sz="0"/>
                        </w:tcBorders>
                        <w:tcMar/>
                        <w:vAlign w:val="top"/>
                      </w:tcPr>
                      <w:p>
                        <w:r>
                          <w:t xml:space="preserve">308 </w:t>
                        </w:r>
                      </w:p>
                    </w:tc>
                    <w:tc>
                      <w:tcPr>
                        <w:tcBorders>
                          <w:top w:val="none" w:color="000000" w:sz="0"/>
                          <w:left w:val="none" w:color="000000" w:sz="0"/>
                          <w:bottom w:val="none" w:color="000000" w:sz="0"/>
                          <w:right w:val="none" w:color="000000" w:sz="0"/>
                        </w:tcBorders>
                        <w:tcMar/>
                        <w:vAlign w:val="top"/>
                      </w:tcPr>
                      <w:p>
                        <w:r>
                          <w:t xml:space="preserve">Ambulatory care – Allied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309 </w:t>
                        </w:r>
                      </w:p>
                    </w:tc>
                    <w:tc>
                      <w:tcPr>
                        <w:tcBorders>
                          <w:top w:val="none" w:color="000000" w:sz="0"/>
                          <w:left w:val="none" w:color="000000" w:sz="0"/>
                          <w:bottom w:val="none" w:color="000000" w:sz="0"/>
                          <w:right w:val="none" w:color="000000" w:sz="0"/>
                        </w:tcBorders>
                        <w:tcMar/>
                        <w:vAlign w:val="top"/>
                      </w:tcPr>
                      <w:p>
                        <w:r>
                          <w:t xml:space="preserve">Ambulatory care – Community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388 </w:t>
                        </w:r>
                      </w:p>
                    </w:tc>
                    <w:tc>
                      <w:tcPr>
                        <w:tcBorders>
                          <w:top w:val="none" w:color="000000" w:sz="0"/>
                          <w:left w:val="none" w:color="000000" w:sz="0"/>
                          <w:bottom w:val="none" w:color="000000" w:sz="0"/>
                          <w:right w:val="none" w:color="000000" w:sz="0"/>
                        </w:tcBorders>
                        <w:tcMar/>
                        <w:vAlign w:val="top"/>
                      </w:tcPr>
                      <w:p>
                        <w:r>
                          <w:t xml:space="preserve">Ambulatory care – Other </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Ambulatory care –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Public health – Communicable disease control</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Public health – Selected health promotion</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Public health – Organised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Public health – Environmental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Public health – Food standards and hygiene</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Public health – Breast cancer screening</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Public health – Cervical screening</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Public health – Bowel cancer screening</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Public health – Prevention of hazardous and harmful drug use</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Public health – Public health research</w:t>
                        </w:r>
                      </w:p>
                    </w:tc>
                  </w:tr>
                  <w:tr>
                    <w:trPr/>
                    <w:tc>
                      <w:tcPr>
                        <w:tcW w:w="1000" w:type="pct"/>
                        <w:tcBorders>
                          <w:top w:val="none" w:color="000000" w:sz="0"/>
                          <w:left w:val="none" w:color="000000" w:sz="0"/>
                          <w:bottom w:val="none" w:color="000000" w:sz="0"/>
                          <w:right w:val="none" w:color="000000" w:sz="0"/>
                        </w:tcBorders>
                        <w:tcMar/>
                        <w:vAlign w:val="top"/>
                      </w:tcPr>
                      <w:p>
                        <w:r>
                          <w:t xml:space="preserve">488 </w:t>
                        </w:r>
                      </w:p>
                    </w:tc>
                    <w:tc>
                      <w:tcPr>
                        <w:tcBorders>
                          <w:top w:val="none" w:color="000000" w:sz="0"/>
                          <w:left w:val="none" w:color="000000" w:sz="0"/>
                          <w:bottom w:val="none" w:color="000000" w:sz="0"/>
                          <w:right w:val="none" w:color="000000" w:sz="0"/>
                        </w:tcBorders>
                        <w:tcMar/>
                        <w:vAlign w:val="top"/>
                      </w:tcPr>
                      <w:p>
                        <w:r>
                          <w:t xml:space="preserve">Public health – Other public health</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Public health –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Health-related care – Patient transport</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Health-related care – Patient transport subsidies</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Health-related care – Medications</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Health-related care – Aids and appliances</w:t>
                        </w:r>
                      </w:p>
                    </w:tc>
                  </w:tr>
                  <w:tr>
                    <w:trPr/>
                    <w:tc>
                      <w:tcPr>
                        <w:tcW w:w="1000" w:type="pct"/>
                        <w:tcBorders>
                          <w:top w:val="none" w:color="000000" w:sz="0"/>
                          <w:left w:val="none" w:color="000000" w:sz="0"/>
                          <w:bottom w:val="none" w:color="000000" w:sz="0"/>
                          <w:right w:val="none" w:color="000000" w:sz="0"/>
                        </w:tcBorders>
                        <w:tcMar/>
                        <w:vAlign w:val="top"/>
                      </w:tcPr>
                      <w:p>
                        <w:r>
                          <w:t xml:space="preserve">505 </w:t>
                        </w:r>
                      </w:p>
                    </w:tc>
                    <w:tc>
                      <w:tcPr>
                        <w:tcBorders>
                          <w:top w:val="none" w:color="000000" w:sz="0"/>
                          <w:left w:val="none" w:color="000000" w:sz="0"/>
                          <w:bottom w:val="none" w:color="000000" w:sz="0"/>
                          <w:right w:val="none" w:color="000000" w:sz="0"/>
                        </w:tcBorders>
                        <w:tcMar/>
                        <w:vAlign w:val="top"/>
                      </w:tcPr>
                      <w:p>
                        <w:r>
                          <w:t xml:space="preserve">Health-related care – Health 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506 </w:t>
                        </w:r>
                      </w:p>
                    </w:tc>
                    <w:tc>
                      <w:tcPr>
                        <w:tcBorders>
                          <w:top w:val="none" w:color="000000" w:sz="0"/>
                          <w:left w:val="none" w:color="000000" w:sz="0"/>
                          <w:bottom w:val="none" w:color="000000" w:sz="0"/>
                          <w:right w:val="none" w:color="000000" w:sz="0"/>
                        </w:tcBorders>
                        <w:tcMar/>
                        <w:vAlign w:val="top"/>
                      </w:tcPr>
                      <w:p>
                        <w:r>
                          <w:t xml:space="preserve">Health-related care – Health research</w:t>
                        </w:r>
                      </w:p>
                    </w:tc>
                  </w:tr>
                  <w:tr>
                    <w:trPr/>
                    <w:tc>
                      <w:tcPr>
                        <w:tcW w:w="1000" w:type="pct"/>
                        <w:tcBorders>
                          <w:top w:val="none" w:color="000000" w:sz="0"/>
                          <w:left w:val="none" w:color="000000" w:sz="0"/>
                          <w:bottom w:val="none" w:color="000000" w:sz="0"/>
                          <w:right w:val="none" w:color="000000" w:sz="0"/>
                        </w:tcBorders>
                        <w:tcMar/>
                        <w:vAlign w:val="top"/>
                      </w:tcPr>
                      <w:p>
                        <w:r>
                          <w:t xml:space="preserve">588 </w:t>
                        </w:r>
                      </w:p>
                    </w:tc>
                    <w:tc>
                      <w:tcPr>
                        <w:tcBorders>
                          <w:top w:val="none" w:color="000000" w:sz="0"/>
                          <w:left w:val="none" w:color="000000" w:sz="0"/>
                          <w:bottom w:val="none" w:color="000000" w:sz="0"/>
                          <w:right w:val="none" w:color="000000" w:sz="0"/>
                        </w:tcBorders>
                        <w:tcMar/>
                        <w:vAlign w:val="top"/>
                      </w:tcPr>
                      <w:p>
                        <w:r>
                          <w:t xml:space="preserve">Health-related care – Other</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Health-related care –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Other function – Home and community care</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Other function – Aged care </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Other function – Other welfare</w:t>
                        </w:r>
                      </w:p>
                    </w:tc>
                  </w:tr>
                  <w:tr>
                    <w:trPr/>
                    <w:tc>
                      <w:tcPr>
                        <w:tcW w:w="1000" w:type="pct"/>
                        <w:tcBorders>
                          <w:top w:val="none" w:color="000000" w:sz="0"/>
                          <w:left w:val="none" w:color="000000" w:sz="0"/>
                          <w:bottom w:val="none" w:color="000000" w:sz="0"/>
                          <w:right w:val="none" w:color="000000" w:sz="0"/>
                        </w:tcBorders>
                        <w:tcMar/>
                        <w:vAlign w:val="top"/>
                      </w:tcPr>
                      <w:p>
                        <w:r>
                          <w:t xml:space="preserve">688 </w:t>
                        </w:r>
                      </w:p>
                    </w:tc>
                    <w:tc>
                      <w:tcPr>
                        <w:tcBorders>
                          <w:top w:val="none" w:color="000000" w:sz="0"/>
                          <w:left w:val="none" w:color="000000" w:sz="0"/>
                          <w:bottom w:val="none" w:color="000000" w:sz="0"/>
                          <w:right w:val="none" w:color="000000" w:sz="0"/>
                        </w:tcBorders>
                        <w:tcMar/>
                        <w:vAlign w:val="top"/>
                      </w:tcPr>
                      <w:p>
                        <w:r>
                          <w:t xml:space="preserve">Other function – Other</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Other function – Not further defined</w:t>
                        </w:r>
                      </w:p>
                    </w:tc>
                  </w:tr>
                </w:tbl>
                <w:p/>
              </w:tc>
            </w:tr>
            <w:tr>
              <w:trPr/>
              <w:tc>
                <w:tcPr>
                  <w:tcMar>
                    <w:right w:w="29" w:type="dxa"/>
                  </w:tcMar>
                  <w:vAlign w:val="top"/>
                </w:tcPr>
                <w:p>
                  <w:pPr>
                    <w:keepNext/>
                    <w:jc w:val="center"/>
                  </w:pPr>
                  <w:r>
                    <w:t xml:space="preserve">5</w:t>
                  </w:r>
                </w:p>
              </w:tc>
              <w:tc>
                <w:tcPr>
                  <w:tcMar/>
                  <w:vAlign w:val="top"/>
                </w:tcPr>
                <w:p>
                  <w:hyperlink w:history="true" r:id="R8389d33489e0458c">
                    <w:r>
                      <w:rPr>
                        <w:rStyle w:val="Hyperlink"/>
                      </w:rPr>
                      <w:t xml:space="preserve">Government health expenditure organisation expenditure capital consumption data element cluster</w:t>
                    </w:r>
                  </w:hyperlink>
                </w:p>
              </w:tc>
              <w:tc>
                <w:tcPr>
                  <w:vAlign w:val="top"/>
                </w:tcPr>
                <w:p>
                  <w:r>
                    <w:t xml:space="preserve">542012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a06ba0b5d3464e7a">
                    <w:r>
                      <w:rPr>
                        <w:rStyle w:val="Hyperlink"/>
                      </w:rPr>
                      <w:t xml:space="preserve">Health industry relevant organisation type</w:t>
                    </w:r>
                  </w:hyperlink>
                </w:p>
              </w:tc>
              <w:tc>
                <w:tcPr>
                  <w:vAlign w:val="top"/>
                </w:tcPr>
                <w:p>
                  <w:r>
                    <w:t xml:space="preserve">372264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Main Health Care Services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Hospital – public</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Hospital – private (excluding private free-standing day hospital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Hospital – private free-standing day hospital facility (excluding private non free-standing day hospital facility)</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Residential facility – mental health care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Residential facility – other </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Provider of ambulance service</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Medical and diagnostic laboratory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Clinical practices – medical – general</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Clinical practices – medical – specialist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Clinical practices – medical – other</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Clinical practices – dental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Clinical practices – other</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Community health facility – substance abuse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Community health facility – mental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Community health facility – other </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Blood and organ bank</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Retail sale/supplier of medical goods – optical glasses and other vision products</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Retail sale/supplier of medical goods – hearing aids</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Retail sale/supplier of medical goods – dispensing community pharmacist</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Retail sale/supplier of medical goods – other </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Public health program service provider</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General health administration service provider</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188 </w:t>
                        </w:r>
                      </w:p>
                    </w:tc>
                    <w:tc>
                      <w:tcPr>
                        <w:tcBorders>
                          <w:top w:val="none" w:color="000000" w:sz="0"/>
                          <w:left w:val="none" w:color="000000" w:sz="0"/>
                          <w:bottom w:val="none" w:color="000000" w:sz="0"/>
                          <w:right w:val="none" w:color="000000" w:sz="0"/>
                        </w:tcBorders>
                        <w:tcMar/>
                        <w:vAlign w:val="top"/>
                      </w:tcPr>
                      <w:p>
                        <w:r>
                          <w:t xml:space="preserve">Other Main Health Care Service providers</w:t>
                        </w:r>
                      </w:p>
                    </w:tc>
                  </w:tr>
                  <w:tr>
                    <w:trPr/>
                    <w:tc>
                      <w:tcPr>
                        <w:tcW w:w="1000" w:type="pct"/>
                        <w:tcBorders>
                          <w:top w:val="none" w:color="000000" w:sz="0"/>
                          <w:left w:val="none" w:color="000000" w:sz="0"/>
                          <w:bottom w:val="none" w:color="000000" w:sz="0"/>
                          <w:right w:val="none" w:color="000000" w:sz="0"/>
                        </w:tcBorders>
                        <w:tcMar/>
                        <w:vAlign w:val="top"/>
                      </w:tcPr>
                      <w:p>
                        <w:r>
                          <w:t xml:space="preserve">198 </w:t>
                        </w:r>
                      </w:p>
                    </w:tc>
                    <w:tc>
                      <w:tcPr>
                        <w:tcBorders>
                          <w:top w:val="none" w:color="000000" w:sz="0"/>
                          <w:left w:val="none" w:color="000000" w:sz="0"/>
                          <w:bottom w:val="none" w:color="000000" w:sz="0"/>
                          <w:right w:val="none" w:color="000000" w:sz="0"/>
                        </w:tcBorders>
                        <w:tcMar/>
                        <w:vAlign w:val="top"/>
                      </w:tcPr>
                      <w:p>
                        <w:r>
                          <w:t xml:space="preserve">Regional health service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State/territory health authority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Secondary/non-Health Care Services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Pharmaceutical industry</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University</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Non-health related insurance</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Residential aged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Other Secondary/non-Health Care Services organisation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1c1faac12d044b5">
                    <w:r>
                      <w:rPr>
                        <w:rStyle w:val="Hyperlink"/>
                      </w:rPr>
                      <w:t xml:space="preserve">Capital consumption expenses</w:t>
                    </w:r>
                  </w:hyperlink>
                </w:p>
              </w:tc>
              <w:tc>
                <w:tcPr>
                  <w:vAlign w:val="top"/>
                </w:tcPr>
                <w:p>
                  <w:r>
                    <w:t xml:space="preserve">376399</w:t>
                  </w:r>
                </w:p>
              </w:tc>
              <w:tc>
                <w:tcPr>
                  <w:vAlign w:val="top"/>
                </w:tcPr>
                <w:p>
                  <w:r>
                    <w:t xml:space="preserve">Currency
[6]</w:t>
                  </w:r>
                </w:p>
              </w:tc>
              <w:tc>
                <w:tcPr>
                  <w:vAlign w:val="top"/>
                </w:tcPr>
                <w:p>
                  <w:r>
                    <w:t xml:space="preserve">NNNNN.N</w:t>
                  </w:r>
                  <w:r>
                    <w:br/>
                  </w:r>
                  <w:r>
                    <w:t xml:space="preserve">Total number of Australian dollars reported in millions to one decimal place.</w:t>
                  </w:r>
                </w:p>
              </w:tc>
            </w:tr>
            <w:tr>
              <w:trPr/>
              <w:tc>
                <w:tcPr>
                  <w:tcMar>
                    <w:right w:w="29" w:type="dxa"/>
                  </w:tcMar>
                  <w:vAlign w:val="top"/>
                </w:tcPr>
                <w:p>
                  <w:pPr>
                    <w:keepNext/>
                    <w:jc w:val="center"/>
                  </w:pPr>
                  <w:r>
                    <w:t xml:space="preserve">      -</w:t>
                  </w:r>
                </w:p>
              </w:tc>
              <w:tc>
                <w:tcPr>
                  <w:tcMar>
                    <w:left w:w="225" w:type="dxa"/>
                  </w:tcMar>
                  <w:vAlign w:val="top"/>
                </w:tcPr>
                <w:p>
                  <w:hyperlink w:history="true" r:id="Rf0af441364b249a2">
                    <w:r>
                      <w:rPr>
                        <w:rStyle w:val="Hyperlink"/>
                      </w:rPr>
                      <w:t xml:space="preserve">Type of health or health-related function</w:t>
                    </w:r>
                  </w:hyperlink>
                </w:p>
              </w:tc>
              <w:tc>
                <w:tcPr>
                  <w:vAlign w:val="top"/>
                </w:tcPr>
                <w:p>
                  <w:r>
                    <w:t xml:space="preserve">533041</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Admitted patient care – Mental health program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Admitted patient care – Non-mental health program </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Admitted patient care –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Residential care – Mental health program </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Residential care – Non-mental health program </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Residential care –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Ambulatory care – Mental health program</w:t>
                        </w:r>
                      </w:p>
                    </w:tc>
                  </w:tr>
                  <w:tr>
                    <w:trPr/>
                    <w:tc>
                      <w:tcPr>
                        <w:tcW w:w="1000" w:type="pct"/>
                        <w:tcBorders>
                          <w:top w:val="none" w:color="000000" w:sz="0"/>
                          <w:left w:val="none" w:color="000000" w:sz="0"/>
                          <w:bottom w:val="none" w:color="000000" w:sz="0"/>
                          <w:right w:val="none" w:color="000000" w:sz="0"/>
                        </w:tcBorders>
                        <w:tcMar/>
                        <w:vAlign w:val="top"/>
                      </w:tcPr>
                      <w:p>
                        <w:r>
                          <w:t xml:space="preserve">302 </w:t>
                        </w:r>
                      </w:p>
                    </w:tc>
                    <w:tc>
                      <w:tcPr>
                        <w:tcBorders>
                          <w:top w:val="none" w:color="000000" w:sz="0"/>
                          <w:left w:val="none" w:color="000000" w:sz="0"/>
                          <w:bottom w:val="none" w:color="000000" w:sz="0"/>
                          <w:right w:val="none" w:color="000000" w:sz="0"/>
                        </w:tcBorders>
                        <w:tcMar/>
                        <w:vAlign w:val="top"/>
                      </w:tcPr>
                      <w:p>
                        <w:r>
                          <w:t xml:space="preserve">Ambulatory care – Emergency department </w:t>
                        </w:r>
                      </w:p>
                    </w:tc>
                  </w:tr>
                  <w:tr>
                    <w:trPr/>
                    <w:tc>
                      <w:tcPr>
                        <w:tcW w:w="1000" w:type="pct"/>
                        <w:tcBorders>
                          <w:top w:val="none" w:color="000000" w:sz="0"/>
                          <w:left w:val="none" w:color="000000" w:sz="0"/>
                          <w:bottom w:val="none" w:color="000000" w:sz="0"/>
                          <w:right w:val="none" w:color="000000" w:sz="0"/>
                        </w:tcBorders>
                        <w:tcMar/>
                        <w:vAlign w:val="top"/>
                      </w:tcPr>
                      <w:p>
                        <w:r>
                          <w:t xml:space="preserve">303 </w:t>
                        </w:r>
                      </w:p>
                    </w:tc>
                    <w:tc>
                      <w:tcPr>
                        <w:tcBorders>
                          <w:top w:val="none" w:color="000000" w:sz="0"/>
                          <w:left w:val="none" w:color="000000" w:sz="0"/>
                          <w:bottom w:val="none" w:color="000000" w:sz="0"/>
                          <w:right w:val="none" w:color="000000" w:sz="0"/>
                        </w:tcBorders>
                        <w:tcMar/>
                        <w:vAlign w:val="top"/>
                      </w:tcPr>
                      <w:p>
                        <w:r>
                          <w:t xml:space="preserve">Ambulatory care – General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304 </w:t>
                        </w:r>
                      </w:p>
                    </w:tc>
                    <w:tc>
                      <w:tcPr>
                        <w:tcBorders>
                          <w:top w:val="none" w:color="000000" w:sz="0"/>
                          <w:left w:val="none" w:color="000000" w:sz="0"/>
                          <w:bottom w:val="none" w:color="000000" w:sz="0"/>
                          <w:right w:val="none" w:color="000000" w:sz="0"/>
                        </w:tcBorders>
                        <w:tcMar/>
                        <w:vAlign w:val="top"/>
                      </w:tcPr>
                      <w:p>
                        <w:r>
                          <w:t xml:space="preserve">Ambulatory care – Medical specialist</w:t>
                        </w:r>
                      </w:p>
                    </w:tc>
                  </w:tr>
                  <w:tr>
                    <w:trPr/>
                    <w:tc>
                      <w:tcPr>
                        <w:tcW w:w="1000" w:type="pct"/>
                        <w:tcBorders>
                          <w:top w:val="none" w:color="000000" w:sz="0"/>
                          <w:left w:val="none" w:color="000000" w:sz="0"/>
                          <w:bottom w:val="none" w:color="000000" w:sz="0"/>
                          <w:right w:val="none" w:color="000000" w:sz="0"/>
                        </w:tcBorders>
                        <w:tcMar/>
                        <w:vAlign w:val="top"/>
                      </w:tcPr>
                      <w:p>
                        <w:r>
                          <w:t xml:space="preserve">305 </w:t>
                        </w:r>
                      </w:p>
                    </w:tc>
                    <w:tc>
                      <w:tcPr>
                        <w:tcBorders>
                          <w:top w:val="none" w:color="000000" w:sz="0"/>
                          <w:left w:val="none" w:color="000000" w:sz="0"/>
                          <w:bottom w:val="none" w:color="000000" w:sz="0"/>
                          <w:right w:val="none" w:color="000000" w:sz="0"/>
                        </w:tcBorders>
                        <w:tcMar/>
                        <w:vAlign w:val="top"/>
                      </w:tcPr>
                      <w:p>
                        <w:r>
                          <w:t xml:space="preserve">Ambulatory care – Imaging/pathology</w:t>
                        </w:r>
                      </w:p>
                    </w:tc>
                  </w:tr>
                  <w:tr>
                    <w:trPr/>
                    <w:tc>
                      <w:tcPr>
                        <w:tcW w:w="1000" w:type="pct"/>
                        <w:tcBorders>
                          <w:top w:val="none" w:color="000000" w:sz="0"/>
                          <w:left w:val="none" w:color="000000" w:sz="0"/>
                          <w:bottom w:val="none" w:color="000000" w:sz="0"/>
                          <w:right w:val="none" w:color="000000" w:sz="0"/>
                        </w:tcBorders>
                        <w:tcMar/>
                        <w:vAlign w:val="top"/>
                      </w:tcPr>
                      <w:p>
                        <w:r>
                          <w:t xml:space="preserve">306 </w:t>
                        </w:r>
                      </w:p>
                    </w:tc>
                    <w:tc>
                      <w:tcPr>
                        <w:tcBorders>
                          <w:top w:val="none" w:color="000000" w:sz="0"/>
                          <w:left w:val="none" w:color="000000" w:sz="0"/>
                          <w:bottom w:val="none" w:color="000000" w:sz="0"/>
                          <w:right w:val="none" w:color="000000" w:sz="0"/>
                        </w:tcBorders>
                        <w:tcMar/>
                        <w:vAlign w:val="top"/>
                      </w:tcPr>
                      <w:p>
                        <w:r>
                          <w:t xml:space="preserve">Ambulatory care – Dental service</w:t>
                        </w:r>
                      </w:p>
                    </w:tc>
                  </w:tr>
                  <w:tr>
                    <w:trPr/>
                    <w:tc>
                      <w:tcPr>
                        <w:tcW w:w="1000" w:type="pct"/>
                        <w:tcBorders>
                          <w:top w:val="none" w:color="000000" w:sz="0"/>
                          <w:left w:val="none" w:color="000000" w:sz="0"/>
                          <w:bottom w:val="none" w:color="000000" w:sz="0"/>
                          <w:right w:val="none" w:color="000000" w:sz="0"/>
                        </w:tcBorders>
                        <w:tcMar/>
                        <w:vAlign w:val="top"/>
                      </w:tcPr>
                      <w:p>
                        <w:r>
                          <w:t xml:space="preserve">307 </w:t>
                        </w:r>
                      </w:p>
                    </w:tc>
                    <w:tc>
                      <w:tcPr>
                        <w:tcBorders>
                          <w:top w:val="none" w:color="000000" w:sz="0"/>
                          <w:left w:val="none" w:color="000000" w:sz="0"/>
                          <w:bottom w:val="none" w:color="000000" w:sz="0"/>
                          <w:right w:val="none" w:color="000000" w:sz="0"/>
                        </w:tcBorders>
                        <w:tcMar/>
                        <w:vAlign w:val="top"/>
                      </w:tcPr>
                      <w:p>
                        <w:r>
                          <w:t xml:space="preserve">Ambulatory care – Optometry service</w:t>
                        </w:r>
                      </w:p>
                    </w:tc>
                  </w:tr>
                  <w:tr>
                    <w:trPr/>
                    <w:tc>
                      <w:tcPr>
                        <w:tcW w:w="1000" w:type="pct"/>
                        <w:tcBorders>
                          <w:top w:val="none" w:color="000000" w:sz="0"/>
                          <w:left w:val="none" w:color="000000" w:sz="0"/>
                          <w:bottom w:val="none" w:color="000000" w:sz="0"/>
                          <w:right w:val="none" w:color="000000" w:sz="0"/>
                        </w:tcBorders>
                        <w:tcMar/>
                        <w:vAlign w:val="top"/>
                      </w:tcPr>
                      <w:p>
                        <w:r>
                          <w:t xml:space="preserve">308 </w:t>
                        </w:r>
                      </w:p>
                    </w:tc>
                    <w:tc>
                      <w:tcPr>
                        <w:tcBorders>
                          <w:top w:val="none" w:color="000000" w:sz="0"/>
                          <w:left w:val="none" w:color="000000" w:sz="0"/>
                          <w:bottom w:val="none" w:color="000000" w:sz="0"/>
                          <w:right w:val="none" w:color="000000" w:sz="0"/>
                        </w:tcBorders>
                        <w:tcMar/>
                        <w:vAlign w:val="top"/>
                      </w:tcPr>
                      <w:p>
                        <w:r>
                          <w:t xml:space="preserve">Ambulatory care – Allied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309 </w:t>
                        </w:r>
                      </w:p>
                    </w:tc>
                    <w:tc>
                      <w:tcPr>
                        <w:tcBorders>
                          <w:top w:val="none" w:color="000000" w:sz="0"/>
                          <w:left w:val="none" w:color="000000" w:sz="0"/>
                          <w:bottom w:val="none" w:color="000000" w:sz="0"/>
                          <w:right w:val="none" w:color="000000" w:sz="0"/>
                        </w:tcBorders>
                        <w:tcMar/>
                        <w:vAlign w:val="top"/>
                      </w:tcPr>
                      <w:p>
                        <w:r>
                          <w:t xml:space="preserve">Ambulatory care – Community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388 </w:t>
                        </w:r>
                      </w:p>
                    </w:tc>
                    <w:tc>
                      <w:tcPr>
                        <w:tcBorders>
                          <w:top w:val="none" w:color="000000" w:sz="0"/>
                          <w:left w:val="none" w:color="000000" w:sz="0"/>
                          <w:bottom w:val="none" w:color="000000" w:sz="0"/>
                          <w:right w:val="none" w:color="000000" w:sz="0"/>
                        </w:tcBorders>
                        <w:tcMar/>
                        <w:vAlign w:val="top"/>
                      </w:tcPr>
                      <w:p>
                        <w:r>
                          <w:t xml:space="preserve">Ambulatory care – Other </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Ambulatory care –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Public health – Communicable disease control</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Public health – Selected health promotion</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Public health – Organised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Public health – Environmental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Public health – Food standards and hygiene</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Public health – Breast cancer screening</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Public health – Cervical screening</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Public health – Bowel cancer screening</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Public health – Prevention of hazardous and harmful drug use</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Public health – Public health research</w:t>
                        </w:r>
                      </w:p>
                    </w:tc>
                  </w:tr>
                  <w:tr>
                    <w:trPr/>
                    <w:tc>
                      <w:tcPr>
                        <w:tcW w:w="1000" w:type="pct"/>
                        <w:tcBorders>
                          <w:top w:val="none" w:color="000000" w:sz="0"/>
                          <w:left w:val="none" w:color="000000" w:sz="0"/>
                          <w:bottom w:val="none" w:color="000000" w:sz="0"/>
                          <w:right w:val="none" w:color="000000" w:sz="0"/>
                        </w:tcBorders>
                        <w:tcMar/>
                        <w:vAlign w:val="top"/>
                      </w:tcPr>
                      <w:p>
                        <w:r>
                          <w:t xml:space="preserve">488 </w:t>
                        </w:r>
                      </w:p>
                    </w:tc>
                    <w:tc>
                      <w:tcPr>
                        <w:tcBorders>
                          <w:top w:val="none" w:color="000000" w:sz="0"/>
                          <w:left w:val="none" w:color="000000" w:sz="0"/>
                          <w:bottom w:val="none" w:color="000000" w:sz="0"/>
                          <w:right w:val="none" w:color="000000" w:sz="0"/>
                        </w:tcBorders>
                        <w:tcMar/>
                        <w:vAlign w:val="top"/>
                      </w:tcPr>
                      <w:p>
                        <w:r>
                          <w:t xml:space="preserve">Public health – Other public health</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Public health –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Health-related care – Patient transport</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Health-related care – Patient transport subsidies</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Health-related care – Medications</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Health-related care – Aids and appliances</w:t>
                        </w:r>
                      </w:p>
                    </w:tc>
                  </w:tr>
                  <w:tr>
                    <w:trPr/>
                    <w:tc>
                      <w:tcPr>
                        <w:tcW w:w="1000" w:type="pct"/>
                        <w:tcBorders>
                          <w:top w:val="none" w:color="000000" w:sz="0"/>
                          <w:left w:val="none" w:color="000000" w:sz="0"/>
                          <w:bottom w:val="none" w:color="000000" w:sz="0"/>
                          <w:right w:val="none" w:color="000000" w:sz="0"/>
                        </w:tcBorders>
                        <w:tcMar/>
                        <w:vAlign w:val="top"/>
                      </w:tcPr>
                      <w:p>
                        <w:r>
                          <w:t xml:space="preserve">505 </w:t>
                        </w:r>
                      </w:p>
                    </w:tc>
                    <w:tc>
                      <w:tcPr>
                        <w:tcBorders>
                          <w:top w:val="none" w:color="000000" w:sz="0"/>
                          <w:left w:val="none" w:color="000000" w:sz="0"/>
                          <w:bottom w:val="none" w:color="000000" w:sz="0"/>
                          <w:right w:val="none" w:color="000000" w:sz="0"/>
                        </w:tcBorders>
                        <w:tcMar/>
                        <w:vAlign w:val="top"/>
                      </w:tcPr>
                      <w:p>
                        <w:r>
                          <w:t xml:space="preserve">Health-related care – Health 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506 </w:t>
                        </w:r>
                      </w:p>
                    </w:tc>
                    <w:tc>
                      <w:tcPr>
                        <w:tcBorders>
                          <w:top w:val="none" w:color="000000" w:sz="0"/>
                          <w:left w:val="none" w:color="000000" w:sz="0"/>
                          <w:bottom w:val="none" w:color="000000" w:sz="0"/>
                          <w:right w:val="none" w:color="000000" w:sz="0"/>
                        </w:tcBorders>
                        <w:tcMar/>
                        <w:vAlign w:val="top"/>
                      </w:tcPr>
                      <w:p>
                        <w:r>
                          <w:t xml:space="preserve">Health-related care – Health research</w:t>
                        </w:r>
                      </w:p>
                    </w:tc>
                  </w:tr>
                  <w:tr>
                    <w:trPr/>
                    <w:tc>
                      <w:tcPr>
                        <w:tcW w:w="1000" w:type="pct"/>
                        <w:tcBorders>
                          <w:top w:val="none" w:color="000000" w:sz="0"/>
                          <w:left w:val="none" w:color="000000" w:sz="0"/>
                          <w:bottom w:val="none" w:color="000000" w:sz="0"/>
                          <w:right w:val="none" w:color="000000" w:sz="0"/>
                        </w:tcBorders>
                        <w:tcMar/>
                        <w:vAlign w:val="top"/>
                      </w:tcPr>
                      <w:p>
                        <w:r>
                          <w:t xml:space="preserve">588 </w:t>
                        </w:r>
                      </w:p>
                    </w:tc>
                    <w:tc>
                      <w:tcPr>
                        <w:tcBorders>
                          <w:top w:val="none" w:color="000000" w:sz="0"/>
                          <w:left w:val="none" w:color="000000" w:sz="0"/>
                          <w:bottom w:val="none" w:color="000000" w:sz="0"/>
                          <w:right w:val="none" w:color="000000" w:sz="0"/>
                        </w:tcBorders>
                        <w:tcMar/>
                        <w:vAlign w:val="top"/>
                      </w:tcPr>
                      <w:p>
                        <w:r>
                          <w:t xml:space="preserve">Health-related care – Other</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Health-related care –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Other function – Home and community care</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Other function – Aged care </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Other function – Other welfare</w:t>
                        </w:r>
                      </w:p>
                    </w:tc>
                  </w:tr>
                  <w:tr>
                    <w:trPr/>
                    <w:tc>
                      <w:tcPr>
                        <w:tcW w:w="1000" w:type="pct"/>
                        <w:tcBorders>
                          <w:top w:val="none" w:color="000000" w:sz="0"/>
                          <w:left w:val="none" w:color="000000" w:sz="0"/>
                          <w:bottom w:val="none" w:color="000000" w:sz="0"/>
                          <w:right w:val="none" w:color="000000" w:sz="0"/>
                        </w:tcBorders>
                        <w:tcMar/>
                        <w:vAlign w:val="top"/>
                      </w:tcPr>
                      <w:p>
                        <w:r>
                          <w:t xml:space="preserve">688 </w:t>
                        </w:r>
                      </w:p>
                    </w:tc>
                    <w:tc>
                      <w:tcPr>
                        <w:tcBorders>
                          <w:top w:val="none" w:color="000000" w:sz="0"/>
                          <w:left w:val="none" w:color="000000" w:sz="0"/>
                          <w:bottom w:val="none" w:color="000000" w:sz="0"/>
                          <w:right w:val="none" w:color="000000" w:sz="0"/>
                        </w:tcBorders>
                        <w:tcMar/>
                        <w:vAlign w:val="top"/>
                      </w:tcPr>
                      <w:p>
                        <w:r>
                          <w:t xml:space="preserve">Other function – Other</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Other function – Not further defined</w:t>
                        </w:r>
                      </w:p>
                    </w:tc>
                  </w:tr>
                </w:tbl>
                <w:p/>
              </w:tc>
            </w:tr>
            <w:tr>
              <w:trPr/>
              <w:tc>
                <w:tcPr>
                  <w:tcMar>
                    <w:right w:w="29" w:type="dxa"/>
                  </w:tcMar>
                  <w:vAlign w:val="top"/>
                </w:tcPr>
                <w:p>
                  <w:pPr>
                    <w:keepNext/>
                    <w:jc w:val="center"/>
                  </w:pPr>
                  <w:r>
                    <w:t xml:space="preserve">6</w:t>
                  </w:r>
                </w:p>
              </w:tc>
              <w:tc>
                <w:tcPr>
                  <w:tcMar/>
                  <w:vAlign w:val="top"/>
                </w:tcPr>
                <w:p>
                  <w:hyperlink w:history="true" r:id="R85482926f5f8453d">
                    <w:r>
                      <w:rPr>
                        <w:rStyle w:val="Hyperlink"/>
                      </w:rPr>
                      <w:t xml:space="preserve">Government health expenditure function revenue data element cluster</w:t>
                    </w:r>
                  </w:hyperlink>
                </w:p>
              </w:tc>
              <w:tc>
                <w:tcPr>
                  <w:vAlign w:val="top"/>
                </w:tcPr>
                <w:p>
                  <w:r>
                    <w:t xml:space="preserve">542004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b69e80f8da8e4939">
                    <w:r>
                      <w:rPr>
                        <w:rStyle w:val="Hyperlink"/>
                      </w:rPr>
                      <w:t xml:space="preserve">Source of public and private revenue </w:t>
                    </w:r>
                  </w:hyperlink>
                </w:p>
              </w:tc>
              <w:tc>
                <w:tcPr>
                  <w:vAlign w:val="top"/>
                </w:tcPr>
                <w:p>
                  <w:r>
                    <w:t xml:space="preserve">352427</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Public sector</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Australian Health Care Agreements</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Other Special Purpose Payments</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Medicare</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Pharmaceutical Benefits Scheme and Repatriation Pharmaceutical Benefits Scheme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National Health and Medical Research Council</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Department of Veterans' Affairs </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Other Australian government departments</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State/Territory non-health departments </w:t>
                        </w:r>
                      </w:p>
                    </w:tc>
                  </w:tr>
                  <w:tr>
                    <w:trPr/>
                    <w:tc>
                      <w:tcPr>
                        <w:tcW w:w="1000" w:type="pct"/>
                        <w:tcBorders>
                          <w:top w:val="none" w:color="000000" w:sz="0"/>
                          <w:left w:val="none" w:color="000000" w:sz="0"/>
                          <w:bottom w:val="none" w:color="000000" w:sz="0"/>
                          <w:right w:val="none" w:color="000000" w:sz="0"/>
                        </w:tcBorders>
                        <w:tcMar/>
                        <w:vAlign w:val="top"/>
                      </w:tcPr>
                      <w:p>
                        <w:r>
                          <w:t xml:space="preserve">188 </w:t>
                        </w:r>
                      </w:p>
                    </w:tc>
                    <w:tc>
                      <w:tcPr>
                        <w:tcBorders>
                          <w:top w:val="none" w:color="000000" w:sz="0"/>
                          <w:left w:val="none" w:color="000000" w:sz="0"/>
                          <w:bottom w:val="none" w:color="000000" w:sz="0"/>
                          <w:right w:val="none" w:color="000000" w:sz="0"/>
                        </w:tcBorders>
                        <w:tcMar/>
                        <w:vAlign w:val="top"/>
                      </w:tcPr>
                      <w:p>
                        <w:r>
                          <w:t xml:space="preserve">Other public sector revenue</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Private sector</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Workers compensation insurance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Motor vehicle third party insurance</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Private households (self-funded and out-of-pocket expenditure)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Non-profit institutions serving households</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Corporations (other than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Other private sector revenue</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Overseas</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further defined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a0df6ec79884cdf">
                    <w:r>
                      <w:rPr>
                        <w:rStyle w:val="Hyperlink"/>
                      </w:rPr>
                      <w:t xml:space="preserve">Organisation revenues</w:t>
                    </w:r>
                  </w:hyperlink>
                </w:p>
              </w:tc>
              <w:tc>
                <w:tcPr>
                  <w:vAlign w:val="top"/>
                </w:tcPr>
                <w:p>
                  <w:r>
                    <w:t xml:space="preserve">357510</w:t>
                  </w:r>
                </w:p>
              </w:tc>
              <w:tc>
                <w:tcPr>
                  <w:vAlign w:val="top"/>
                </w:tcPr>
                <w:p>
                  <w:r>
                    <w:t xml:space="preserve">Currency
[6]</w:t>
                  </w:r>
                </w:p>
              </w:tc>
              <w:tc>
                <w:tcPr>
                  <w:vAlign w:val="top"/>
                </w:tcPr>
                <w:p>
                  <w:r>
                    <w:t xml:space="preserve">NNNNN.N</w:t>
                  </w:r>
                  <w:r>
                    <w:br/>
                  </w:r>
                  <w:r>
                    <w:t xml:space="preserve">Total number of Australian dollars reported in millions to one decimal place.</w:t>
                  </w:r>
                </w:p>
              </w:tc>
            </w:tr>
            <w:tr>
              <w:trPr/>
              <w:tc>
                <w:tcPr>
                  <w:tcMar>
                    <w:right w:w="29" w:type="dxa"/>
                  </w:tcMar>
                  <w:vAlign w:val="top"/>
                </w:tcPr>
                <w:p>
                  <w:pPr>
                    <w:keepNext/>
                    <w:jc w:val="center"/>
                  </w:pPr>
                  <w:r>
                    <w:t xml:space="preserve">      -</w:t>
                  </w:r>
                </w:p>
              </w:tc>
              <w:tc>
                <w:tcPr>
                  <w:tcMar>
                    <w:left w:w="225" w:type="dxa"/>
                  </w:tcMar>
                  <w:vAlign w:val="top"/>
                </w:tcPr>
                <w:p>
                  <w:hyperlink w:history="true" r:id="R704bf62043994fac">
                    <w:r>
                      <w:rPr>
                        <w:rStyle w:val="Hyperlink"/>
                      </w:rPr>
                      <w:t xml:space="preserve">Type of health or health-related function</w:t>
                    </w:r>
                  </w:hyperlink>
                </w:p>
              </w:tc>
              <w:tc>
                <w:tcPr>
                  <w:vAlign w:val="top"/>
                </w:tcPr>
                <w:p>
                  <w:r>
                    <w:t xml:space="preserve">533041</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Admitted patient care – Mental health program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Admitted patient care – Non-mental health program </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Admitted patient care –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Residential care – Mental health program </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Residential care – Non-mental health program </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Residential care –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Ambulatory care – Mental health program</w:t>
                        </w:r>
                      </w:p>
                    </w:tc>
                  </w:tr>
                  <w:tr>
                    <w:trPr/>
                    <w:tc>
                      <w:tcPr>
                        <w:tcW w:w="1000" w:type="pct"/>
                        <w:tcBorders>
                          <w:top w:val="none" w:color="000000" w:sz="0"/>
                          <w:left w:val="none" w:color="000000" w:sz="0"/>
                          <w:bottom w:val="none" w:color="000000" w:sz="0"/>
                          <w:right w:val="none" w:color="000000" w:sz="0"/>
                        </w:tcBorders>
                        <w:tcMar/>
                        <w:vAlign w:val="top"/>
                      </w:tcPr>
                      <w:p>
                        <w:r>
                          <w:t xml:space="preserve">302 </w:t>
                        </w:r>
                      </w:p>
                    </w:tc>
                    <w:tc>
                      <w:tcPr>
                        <w:tcBorders>
                          <w:top w:val="none" w:color="000000" w:sz="0"/>
                          <w:left w:val="none" w:color="000000" w:sz="0"/>
                          <w:bottom w:val="none" w:color="000000" w:sz="0"/>
                          <w:right w:val="none" w:color="000000" w:sz="0"/>
                        </w:tcBorders>
                        <w:tcMar/>
                        <w:vAlign w:val="top"/>
                      </w:tcPr>
                      <w:p>
                        <w:r>
                          <w:t xml:space="preserve">Ambulatory care – Emergency department </w:t>
                        </w:r>
                      </w:p>
                    </w:tc>
                  </w:tr>
                  <w:tr>
                    <w:trPr/>
                    <w:tc>
                      <w:tcPr>
                        <w:tcW w:w="1000" w:type="pct"/>
                        <w:tcBorders>
                          <w:top w:val="none" w:color="000000" w:sz="0"/>
                          <w:left w:val="none" w:color="000000" w:sz="0"/>
                          <w:bottom w:val="none" w:color="000000" w:sz="0"/>
                          <w:right w:val="none" w:color="000000" w:sz="0"/>
                        </w:tcBorders>
                        <w:tcMar/>
                        <w:vAlign w:val="top"/>
                      </w:tcPr>
                      <w:p>
                        <w:r>
                          <w:t xml:space="preserve">303 </w:t>
                        </w:r>
                      </w:p>
                    </w:tc>
                    <w:tc>
                      <w:tcPr>
                        <w:tcBorders>
                          <w:top w:val="none" w:color="000000" w:sz="0"/>
                          <w:left w:val="none" w:color="000000" w:sz="0"/>
                          <w:bottom w:val="none" w:color="000000" w:sz="0"/>
                          <w:right w:val="none" w:color="000000" w:sz="0"/>
                        </w:tcBorders>
                        <w:tcMar/>
                        <w:vAlign w:val="top"/>
                      </w:tcPr>
                      <w:p>
                        <w:r>
                          <w:t xml:space="preserve">Ambulatory care – General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304 </w:t>
                        </w:r>
                      </w:p>
                    </w:tc>
                    <w:tc>
                      <w:tcPr>
                        <w:tcBorders>
                          <w:top w:val="none" w:color="000000" w:sz="0"/>
                          <w:left w:val="none" w:color="000000" w:sz="0"/>
                          <w:bottom w:val="none" w:color="000000" w:sz="0"/>
                          <w:right w:val="none" w:color="000000" w:sz="0"/>
                        </w:tcBorders>
                        <w:tcMar/>
                        <w:vAlign w:val="top"/>
                      </w:tcPr>
                      <w:p>
                        <w:r>
                          <w:t xml:space="preserve">Ambulatory care – Medical specialist</w:t>
                        </w:r>
                      </w:p>
                    </w:tc>
                  </w:tr>
                  <w:tr>
                    <w:trPr/>
                    <w:tc>
                      <w:tcPr>
                        <w:tcW w:w="1000" w:type="pct"/>
                        <w:tcBorders>
                          <w:top w:val="none" w:color="000000" w:sz="0"/>
                          <w:left w:val="none" w:color="000000" w:sz="0"/>
                          <w:bottom w:val="none" w:color="000000" w:sz="0"/>
                          <w:right w:val="none" w:color="000000" w:sz="0"/>
                        </w:tcBorders>
                        <w:tcMar/>
                        <w:vAlign w:val="top"/>
                      </w:tcPr>
                      <w:p>
                        <w:r>
                          <w:t xml:space="preserve">305 </w:t>
                        </w:r>
                      </w:p>
                    </w:tc>
                    <w:tc>
                      <w:tcPr>
                        <w:tcBorders>
                          <w:top w:val="none" w:color="000000" w:sz="0"/>
                          <w:left w:val="none" w:color="000000" w:sz="0"/>
                          <w:bottom w:val="none" w:color="000000" w:sz="0"/>
                          <w:right w:val="none" w:color="000000" w:sz="0"/>
                        </w:tcBorders>
                        <w:tcMar/>
                        <w:vAlign w:val="top"/>
                      </w:tcPr>
                      <w:p>
                        <w:r>
                          <w:t xml:space="preserve">Ambulatory care – Imaging/pathology</w:t>
                        </w:r>
                      </w:p>
                    </w:tc>
                  </w:tr>
                  <w:tr>
                    <w:trPr/>
                    <w:tc>
                      <w:tcPr>
                        <w:tcW w:w="1000" w:type="pct"/>
                        <w:tcBorders>
                          <w:top w:val="none" w:color="000000" w:sz="0"/>
                          <w:left w:val="none" w:color="000000" w:sz="0"/>
                          <w:bottom w:val="none" w:color="000000" w:sz="0"/>
                          <w:right w:val="none" w:color="000000" w:sz="0"/>
                        </w:tcBorders>
                        <w:tcMar/>
                        <w:vAlign w:val="top"/>
                      </w:tcPr>
                      <w:p>
                        <w:r>
                          <w:t xml:space="preserve">306 </w:t>
                        </w:r>
                      </w:p>
                    </w:tc>
                    <w:tc>
                      <w:tcPr>
                        <w:tcBorders>
                          <w:top w:val="none" w:color="000000" w:sz="0"/>
                          <w:left w:val="none" w:color="000000" w:sz="0"/>
                          <w:bottom w:val="none" w:color="000000" w:sz="0"/>
                          <w:right w:val="none" w:color="000000" w:sz="0"/>
                        </w:tcBorders>
                        <w:tcMar/>
                        <w:vAlign w:val="top"/>
                      </w:tcPr>
                      <w:p>
                        <w:r>
                          <w:t xml:space="preserve">Ambulatory care – Dental service</w:t>
                        </w:r>
                      </w:p>
                    </w:tc>
                  </w:tr>
                  <w:tr>
                    <w:trPr/>
                    <w:tc>
                      <w:tcPr>
                        <w:tcW w:w="1000" w:type="pct"/>
                        <w:tcBorders>
                          <w:top w:val="none" w:color="000000" w:sz="0"/>
                          <w:left w:val="none" w:color="000000" w:sz="0"/>
                          <w:bottom w:val="none" w:color="000000" w:sz="0"/>
                          <w:right w:val="none" w:color="000000" w:sz="0"/>
                        </w:tcBorders>
                        <w:tcMar/>
                        <w:vAlign w:val="top"/>
                      </w:tcPr>
                      <w:p>
                        <w:r>
                          <w:t xml:space="preserve">307 </w:t>
                        </w:r>
                      </w:p>
                    </w:tc>
                    <w:tc>
                      <w:tcPr>
                        <w:tcBorders>
                          <w:top w:val="none" w:color="000000" w:sz="0"/>
                          <w:left w:val="none" w:color="000000" w:sz="0"/>
                          <w:bottom w:val="none" w:color="000000" w:sz="0"/>
                          <w:right w:val="none" w:color="000000" w:sz="0"/>
                        </w:tcBorders>
                        <w:tcMar/>
                        <w:vAlign w:val="top"/>
                      </w:tcPr>
                      <w:p>
                        <w:r>
                          <w:t xml:space="preserve">Ambulatory care – Optometry service</w:t>
                        </w:r>
                      </w:p>
                    </w:tc>
                  </w:tr>
                  <w:tr>
                    <w:trPr/>
                    <w:tc>
                      <w:tcPr>
                        <w:tcW w:w="1000" w:type="pct"/>
                        <w:tcBorders>
                          <w:top w:val="none" w:color="000000" w:sz="0"/>
                          <w:left w:val="none" w:color="000000" w:sz="0"/>
                          <w:bottom w:val="none" w:color="000000" w:sz="0"/>
                          <w:right w:val="none" w:color="000000" w:sz="0"/>
                        </w:tcBorders>
                        <w:tcMar/>
                        <w:vAlign w:val="top"/>
                      </w:tcPr>
                      <w:p>
                        <w:r>
                          <w:t xml:space="preserve">308 </w:t>
                        </w:r>
                      </w:p>
                    </w:tc>
                    <w:tc>
                      <w:tcPr>
                        <w:tcBorders>
                          <w:top w:val="none" w:color="000000" w:sz="0"/>
                          <w:left w:val="none" w:color="000000" w:sz="0"/>
                          <w:bottom w:val="none" w:color="000000" w:sz="0"/>
                          <w:right w:val="none" w:color="000000" w:sz="0"/>
                        </w:tcBorders>
                        <w:tcMar/>
                        <w:vAlign w:val="top"/>
                      </w:tcPr>
                      <w:p>
                        <w:r>
                          <w:t xml:space="preserve">Ambulatory care – Allied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309 </w:t>
                        </w:r>
                      </w:p>
                    </w:tc>
                    <w:tc>
                      <w:tcPr>
                        <w:tcBorders>
                          <w:top w:val="none" w:color="000000" w:sz="0"/>
                          <w:left w:val="none" w:color="000000" w:sz="0"/>
                          <w:bottom w:val="none" w:color="000000" w:sz="0"/>
                          <w:right w:val="none" w:color="000000" w:sz="0"/>
                        </w:tcBorders>
                        <w:tcMar/>
                        <w:vAlign w:val="top"/>
                      </w:tcPr>
                      <w:p>
                        <w:r>
                          <w:t xml:space="preserve">Ambulatory care – Community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388 </w:t>
                        </w:r>
                      </w:p>
                    </w:tc>
                    <w:tc>
                      <w:tcPr>
                        <w:tcBorders>
                          <w:top w:val="none" w:color="000000" w:sz="0"/>
                          <w:left w:val="none" w:color="000000" w:sz="0"/>
                          <w:bottom w:val="none" w:color="000000" w:sz="0"/>
                          <w:right w:val="none" w:color="000000" w:sz="0"/>
                        </w:tcBorders>
                        <w:tcMar/>
                        <w:vAlign w:val="top"/>
                      </w:tcPr>
                      <w:p>
                        <w:r>
                          <w:t xml:space="preserve">Ambulatory care – Other </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Ambulatory care –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Public health – Communicable disease control</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Public health – Selected health promotion</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Public health – Organised immunisation</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Public health – Environmental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Public health – Food standards and hygiene</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Public health – Breast cancer screening</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Public health – Cervical screening</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Public health – Bowel cancer screening</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Public health – Prevention of hazardous and harmful drug use</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Public health – Public health research</w:t>
                        </w:r>
                      </w:p>
                    </w:tc>
                  </w:tr>
                  <w:tr>
                    <w:trPr/>
                    <w:tc>
                      <w:tcPr>
                        <w:tcW w:w="1000" w:type="pct"/>
                        <w:tcBorders>
                          <w:top w:val="none" w:color="000000" w:sz="0"/>
                          <w:left w:val="none" w:color="000000" w:sz="0"/>
                          <w:bottom w:val="none" w:color="000000" w:sz="0"/>
                          <w:right w:val="none" w:color="000000" w:sz="0"/>
                        </w:tcBorders>
                        <w:tcMar/>
                        <w:vAlign w:val="top"/>
                      </w:tcPr>
                      <w:p>
                        <w:r>
                          <w:t xml:space="preserve">488 </w:t>
                        </w:r>
                      </w:p>
                    </w:tc>
                    <w:tc>
                      <w:tcPr>
                        <w:tcBorders>
                          <w:top w:val="none" w:color="000000" w:sz="0"/>
                          <w:left w:val="none" w:color="000000" w:sz="0"/>
                          <w:bottom w:val="none" w:color="000000" w:sz="0"/>
                          <w:right w:val="none" w:color="000000" w:sz="0"/>
                        </w:tcBorders>
                        <w:tcMar/>
                        <w:vAlign w:val="top"/>
                      </w:tcPr>
                      <w:p>
                        <w:r>
                          <w:t xml:space="preserve">Public health – Other public health</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Public health –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Health-related care – Patient transport</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Health-related care – Patient transport subsidies</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Health-related care – Medications</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Health-related care – Aids and appliances</w:t>
                        </w:r>
                      </w:p>
                    </w:tc>
                  </w:tr>
                  <w:tr>
                    <w:trPr/>
                    <w:tc>
                      <w:tcPr>
                        <w:tcW w:w="1000" w:type="pct"/>
                        <w:tcBorders>
                          <w:top w:val="none" w:color="000000" w:sz="0"/>
                          <w:left w:val="none" w:color="000000" w:sz="0"/>
                          <w:bottom w:val="none" w:color="000000" w:sz="0"/>
                          <w:right w:val="none" w:color="000000" w:sz="0"/>
                        </w:tcBorders>
                        <w:tcMar/>
                        <w:vAlign w:val="top"/>
                      </w:tcPr>
                      <w:p>
                        <w:r>
                          <w:t xml:space="preserve">505 </w:t>
                        </w:r>
                      </w:p>
                    </w:tc>
                    <w:tc>
                      <w:tcPr>
                        <w:tcBorders>
                          <w:top w:val="none" w:color="000000" w:sz="0"/>
                          <w:left w:val="none" w:color="000000" w:sz="0"/>
                          <w:bottom w:val="none" w:color="000000" w:sz="0"/>
                          <w:right w:val="none" w:color="000000" w:sz="0"/>
                        </w:tcBorders>
                        <w:tcMar/>
                        <w:vAlign w:val="top"/>
                      </w:tcPr>
                      <w:p>
                        <w:r>
                          <w:t xml:space="preserve">Health-related care – Health 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506 </w:t>
                        </w:r>
                      </w:p>
                    </w:tc>
                    <w:tc>
                      <w:tcPr>
                        <w:tcBorders>
                          <w:top w:val="none" w:color="000000" w:sz="0"/>
                          <w:left w:val="none" w:color="000000" w:sz="0"/>
                          <w:bottom w:val="none" w:color="000000" w:sz="0"/>
                          <w:right w:val="none" w:color="000000" w:sz="0"/>
                        </w:tcBorders>
                        <w:tcMar/>
                        <w:vAlign w:val="top"/>
                      </w:tcPr>
                      <w:p>
                        <w:r>
                          <w:t xml:space="preserve">Health-related care – Health research</w:t>
                        </w:r>
                      </w:p>
                    </w:tc>
                  </w:tr>
                  <w:tr>
                    <w:trPr/>
                    <w:tc>
                      <w:tcPr>
                        <w:tcW w:w="1000" w:type="pct"/>
                        <w:tcBorders>
                          <w:top w:val="none" w:color="000000" w:sz="0"/>
                          <w:left w:val="none" w:color="000000" w:sz="0"/>
                          <w:bottom w:val="none" w:color="000000" w:sz="0"/>
                          <w:right w:val="none" w:color="000000" w:sz="0"/>
                        </w:tcBorders>
                        <w:tcMar/>
                        <w:vAlign w:val="top"/>
                      </w:tcPr>
                      <w:p>
                        <w:r>
                          <w:t xml:space="preserve">588 </w:t>
                        </w:r>
                      </w:p>
                    </w:tc>
                    <w:tc>
                      <w:tcPr>
                        <w:tcBorders>
                          <w:top w:val="none" w:color="000000" w:sz="0"/>
                          <w:left w:val="none" w:color="000000" w:sz="0"/>
                          <w:bottom w:val="none" w:color="000000" w:sz="0"/>
                          <w:right w:val="none" w:color="000000" w:sz="0"/>
                        </w:tcBorders>
                        <w:tcMar/>
                        <w:vAlign w:val="top"/>
                      </w:tcPr>
                      <w:p>
                        <w:r>
                          <w:t xml:space="preserve">Health-related care – Other</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Health-related care –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Other function – Home and community care</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Other function – Aged care </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Other function – Other welfare</w:t>
                        </w:r>
                      </w:p>
                    </w:tc>
                  </w:tr>
                  <w:tr>
                    <w:trPr/>
                    <w:tc>
                      <w:tcPr>
                        <w:tcW w:w="1000" w:type="pct"/>
                        <w:tcBorders>
                          <w:top w:val="none" w:color="000000" w:sz="0"/>
                          <w:left w:val="none" w:color="000000" w:sz="0"/>
                          <w:bottom w:val="none" w:color="000000" w:sz="0"/>
                          <w:right w:val="none" w:color="000000" w:sz="0"/>
                        </w:tcBorders>
                        <w:tcMar/>
                        <w:vAlign w:val="top"/>
                      </w:tcPr>
                      <w:p>
                        <w:r>
                          <w:t xml:space="preserve">688 </w:t>
                        </w:r>
                      </w:p>
                    </w:tc>
                    <w:tc>
                      <w:tcPr>
                        <w:tcBorders>
                          <w:top w:val="none" w:color="000000" w:sz="0"/>
                          <w:left w:val="none" w:color="000000" w:sz="0"/>
                          <w:bottom w:val="none" w:color="000000" w:sz="0"/>
                          <w:right w:val="none" w:color="000000" w:sz="0"/>
                        </w:tcBorders>
                        <w:tcMar/>
                        <w:vAlign w:val="top"/>
                      </w:tcPr>
                      <w:p>
                        <w:r>
                          <w:t xml:space="preserve">Other function – Other</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Other function – Not further defined</w:t>
                        </w:r>
                      </w:p>
                    </w:tc>
                  </w:tr>
                </w:tbl>
                <w:p/>
              </w:tc>
            </w:tr>
            <w:tr>
              <w:trPr/>
              <w:tc>
                <w:tcPr>
                  <w:tcMar>
                    <w:right w:w="29" w:type="dxa"/>
                  </w:tcMar>
                  <w:vAlign w:val="top"/>
                </w:tcPr>
                <w:p>
                  <w:pPr>
                    <w:keepNext/>
                    <w:jc w:val="center"/>
                  </w:pPr>
                  <w:r>
                    <w:t xml:space="preserve">7</w:t>
                  </w:r>
                </w:p>
              </w:tc>
              <w:tc>
                <w:tcPr>
                  <w:tcMar/>
                  <w:vAlign w:val="top"/>
                </w:tcPr>
                <w:p>
                  <w:hyperlink w:history="true" r:id="R03ce879b2149424e">
                    <w:r>
                      <w:rPr>
                        <w:rStyle w:val="Hyperlink"/>
                      </w:rPr>
                      <w:t xml:space="preserve">Australian State/Territory identifier (jurisdiction)</w:t>
                    </w:r>
                  </w:hyperlink>
                </w:p>
              </w:tc>
              <w:tc>
                <w:tcPr>
                  <w:vAlign w:val="top"/>
                </w:tcPr>
                <w:p>
                  <w:r>
                    <w:t xml:space="preserve">352480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bl>
          <w:p/>
        </w:tc>
      </w:tr>
    </w:tbl>
    <w:p>
      <w:r>
        <w:br/>
      </w:r>
    </w:p>
    <w:sectPr>
      <w:footerReference xmlns:r="http://schemas.openxmlformats.org/officeDocument/2006/relationships" w:type="default" r:id="Re5ab4b5bbd1847c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540601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5a791488f244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ab4b5bbd1847c0" /><Relationship Type="http://schemas.openxmlformats.org/officeDocument/2006/relationships/header" Target="/word/header1.xml" Id="Rc7d701033d954847" /><Relationship Type="http://schemas.openxmlformats.org/officeDocument/2006/relationships/settings" Target="/word/settings.xml" Id="R234abaed26f84873" /><Relationship Type="http://schemas.openxmlformats.org/officeDocument/2006/relationships/styles" Target="/word/styles.xml" Id="Rd1bbccd833f84776" /><Relationship Type="http://schemas.openxmlformats.org/officeDocument/2006/relationships/hyperlink" Target="https://meteor-uat.aihw.gov.au/content/376884" TargetMode="External" Id="R4b99510c949e4043" /><Relationship Type="http://schemas.openxmlformats.org/officeDocument/2006/relationships/hyperlink" Target="https://meteor-uat.aihw.gov.au/content/372264" TargetMode="External" Id="R51e0c4d47cdc4a2d" /><Relationship Type="http://schemas.openxmlformats.org/officeDocument/2006/relationships/hyperlink" Target="https://meteor-uat.aihw.gov.au/content/352427" TargetMode="External" Id="R9636b066e306432f" /><Relationship Type="http://schemas.openxmlformats.org/officeDocument/2006/relationships/hyperlink" Target="https://meteor-uat.aihw.gov.au/content/357510" TargetMode="External" Id="Rf1ca55e3f9c64709" /><Relationship Type="http://schemas.openxmlformats.org/officeDocument/2006/relationships/hyperlink" Target="https://meteor-uat.aihw.gov.au/content/541951" TargetMode="External" Id="R6531320217414e7c" /><Relationship Type="http://schemas.openxmlformats.org/officeDocument/2006/relationships/hyperlink" Target="https://meteor-uat.aihw.gov.au/content/372264" TargetMode="External" Id="R6bc2a48c05e84143" /><Relationship Type="http://schemas.openxmlformats.org/officeDocument/2006/relationships/hyperlink" Target="https://meteor-uat.aihw.gov.au/content/376399" TargetMode="External" Id="R5968fb79a82744db" /><Relationship Type="http://schemas.openxmlformats.org/officeDocument/2006/relationships/hyperlink" Target="https://meteor-uat.aihw.gov.au/content/359947" TargetMode="External" Id="R211d8fb8b9324e8e" /><Relationship Type="http://schemas.openxmlformats.org/officeDocument/2006/relationships/hyperlink" Target="https://meteor-uat.aihw.gov.au/content/359963" TargetMode="External" Id="Re88201f3998d4182" /><Relationship Type="http://schemas.openxmlformats.org/officeDocument/2006/relationships/hyperlink" Target="https://meteor-uat.aihw.gov.au/content/359935" TargetMode="External" Id="Rde8b75743d7e4640" /><Relationship Type="http://schemas.openxmlformats.org/officeDocument/2006/relationships/hyperlink" Target="https://meteor-uat.aihw.gov.au/content/533041" TargetMode="External" Id="R915646005ae340ad" /><Relationship Type="http://schemas.openxmlformats.org/officeDocument/2006/relationships/hyperlink" Target="https://meteor-uat.aihw.gov.au/content/541976" TargetMode="External" Id="R735a60481e4f475c" /><Relationship Type="http://schemas.openxmlformats.org/officeDocument/2006/relationships/hyperlink" Target="https://meteor-uat.aihw.gov.au/content/372264" TargetMode="External" Id="Re0568e1093394002" /><Relationship Type="http://schemas.openxmlformats.org/officeDocument/2006/relationships/hyperlink" Target="https://meteor-uat.aihw.gov.au/content/359935" TargetMode="External" Id="Ra2eec9dd40474719" /><Relationship Type="http://schemas.openxmlformats.org/officeDocument/2006/relationships/hyperlink" Target="https://meteor-uat.aihw.gov.au/content/533041" TargetMode="External" Id="Ra5b798682386410f" /><Relationship Type="http://schemas.openxmlformats.org/officeDocument/2006/relationships/hyperlink" Target="https://meteor-uat.aihw.gov.au/content/542014" TargetMode="External" Id="Rff30185076384e75" /><Relationship Type="http://schemas.openxmlformats.org/officeDocument/2006/relationships/hyperlink" Target="https://meteor-uat.aihw.gov.au/content/372264" TargetMode="External" Id="R95caa622393d46c5" /><Relationship Type="http://schemas.openxmlformats.org/officeDocument/2006/relationships/hyperlink" Target="https://meteor-uat.aihw.gov.au/content/359947" TargetMode="External" Id="Re8b3fcfe9f8e4b63" /><Relationship Type="http://schemas.openxmlformats.org/officeDocument/2006/relationships/hyperlink" Target="https://meteor-uat.aihw.gov.au/content/533041" TargetMode="External" Id="Rf16584d200614583" /><Relationship Type="http://schemas.openxmlformats.org/officeDocument/2006/relationships/hyperlink" Target="https://meteor-uat.aihw.gov.au/content/542012" TargetMode="External" Id="R8389d33489e0458c" /><Relationship Type="http://schemas.openxmlformats.org/officeDocument/2006/relationships/hyperlink" Target="https://meteor-uat.aihw.gov.au/content/372264" TargetMode="External" Id="Ra06ba0b5d3464e7a" /><Relationship Type="http://schemas.openxmlformats.org/officeDocument/2006/relationships/hyperlink" Target="https://meteor-uat.aihw.gov.au/content/376399" TargetMode="External" Id="Re1c1faac12d044b5" /><Relationship Type="http://schemas.openxmlformats.org/officeDocument/2006/relationships/hyperlink" Target="https://meteor-uat.aihw.gov.au/content/533041" TargetMode="External" Id="Rf0af441364b249a2" /><Relationship Type="http://schemas.openxmlformats.org/officeDocument/2006/relationships/hyperlink" Target="https://meteor-uat.aihw.gov.au/content/542004" TargetMode="External" Id="R85482926f5f8453d" /><Relationship Type="http://schemas.openxmlformats.org/officeDocument/2006/relationships/hyperlink" Target="https://meteor-uat.aihw.gov.au/content/352427" TargetMode="External" Id="Rb69e80f8da8e4939" /><Relationship Type="http://schemas.openxmlformats.org/officeDocument/2006/relationships/hyperlink" Target="https://meteor-uat.aihw.gov.au/content/357510" TargetMode="External" Id="Rea0df6ec79884cdf" /><Relationship Type="http://schemas.openxmlformats.org/officeDocument/2006/relationships/hyperlink" Target="https://meteor-uat.aihw.gov.au/content/533041" TargetMode="External" Id="R704bf62043994fac" /><Relationship Type="http://schemas.openxmlformats.org/officeDocument/2006/relationships/hyperlink" Target="https://meteor-uat.aihw.gov.au/content/352480" TargetMode="External" Id="R03ce879b2149424e" /></Relationships>
</file>

<file path=word/_rels/header1.xml.rels>&#65279;<?xml version="1.0" encoding="utf-8"?><Relationships xmlns="http://schemas.openxmlformats.org/package/2006/relationships"><Relationship Type="http://schemas.openxmlformats.org/officeDocument/2006/relationships/image" Target="/media/image.png" Id="Rf95a791488f244ae" /></Relationships>
</file>