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c97b70bbb14a32" /></Relationships>
</file>

<file path=word/document.xml><?xml version="1.0" encoding="utf-8"?>
<w:document xmlns:r="http://schemas.openxmlformats.org/officeDocument/2006/relationships" xmlns:w="http://schemas.openxmlformats.org/wordprocessingml/2006/main">
  <w:body>
    <w:p>
      <w:pPr>
        <w:pStyle w:val="Title"/>
      </w:pPr>
      <w:r>
        <w:t>Public hospital establishments NMDS 2014-15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establishments NMDS 2014-15</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5270f1989a244ac2">
                    <w:r>
                      <w:rPr>
                        <w:rStyle w:val="Hyperlink"/>
                      </w:rPr>
                      <w:t xml:space="preserve">Full-time equivalent staffing data element cluster</w:t>
                    </w:r>
                  </w:hyperlink>
                </w:p>
              </w:tc>
              <w:tc>
                <w:tcPr>
                  <w:vAlign w:val="top"/>
                </w:tcPr>
                <w:p>
                  <w:r>
                    <w:t xml:space="preserve">552430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e42c4d7ddca049bd">
                    <w:r>
                      <w:rPr>
                        <w:rStyle w:val="Hyperlink"/>
                      </w:rPr>
                      <w:t xml:space="preserve">Full-time equivalent staff—average</w:t>
                    </w:r>
                  </w:hyperlink>
                </w:p>
              </w:tc>
              <w:tc>
                <w:tcPr>
                  <w:vAlign w:val="top"/>
                </w:tcPr>
                <w:p>
                  <w:r>
                    <w:t xml:space="preserve">270543</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      -</w:t>
                  </w:r>
                </w:p>
              </w:tc>
              <w:tc>
                <w:tcPr>
                  <w:tcMar>
                    <w:left w:w="225" w:type="dxa"/>
                  </w:tcMar>
                  <w:vAlign w:val="top"/>
                </w:tcPr>
                <w:p>
                  <w:hyperlink w:history="true" r:id="R07180282a5484846">
                    <w:r>
                      <w:rPr>
                        <w:rStyle w:val="Hyperlink"/>
                      </w:rPr>
                      <w:t xml:space="preserve">Establishment staffing categories</w:t>
                    </w:r>
                  </w:hyperlink>
                </w:p>
              </w:tc>
              <w:tc>
                <w:tcPr>
                  <w:vAlign w:val="top"/>
                </w:tcPr>
                <w:p>
                  <w:r>
                    <w:t xml:space="preserve">542001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Administrative and clerical staff</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Diagnostic and allied health professionals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Domestic and other staff</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Enrolled nurses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 personal care staff</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Registered nurses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Specialist salaried medical officers (SMOs)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salaried medical officers (SMOs)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Student nurses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Trainee/pupil nurses</w:t>
                        </w:r>
                      </w:p>
                    </w:tc>
                  </w:tr>
                </w:tbl>
                <w:p/>
              </w:tc>
            </w:tr>
            <w:tr>
              <w:trPr/>
              <w:tc>
                <w:tcPr>
                  <w:tcMar>
                    <w:right w:w="29" w:type="dxa"/>
                  </w:tcMar>
                  <w:vAlign w:val="top"/>
                </w:tcPr>
                <w:p>
                  <w:pPr>
                    <w:keepNext/>
                    <w:jc w:val="center"/>
                  </w:pPr>
                  <w:r>
                    <w:t xml:space="preserve">-</w:t>
                  </w:r>
                </w:p>
              </w:tc>
              <w:tc>
                <w:tcPr>
                  <w:tcMar/>
                  <w:vAlign w:val="top"/>
                </w:tcPr>
                <w:p>
                  <w:hyperlink w:history="true" r:id="R671c077741ba4848">
                    <w:r>
                      <w:rPr>
                        <w:rStyle w:val="Hyperlink"/>
                      </w:rPr>
                      <w:t xml:space="preserve">Recurrent contracted care expenditure data element cluster</w:t>
                    </w:r>
                  </w:hyperlink>
                </w:p>
              </w:tc>
              <w:tc>
                <w:tcPr>
                  <w:vAlign w:val="top"/>
                </w:tcPr>
                <w:p>
                  <w:r>
                    <w:t xml:space="preserve">608231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a73dd14471d54946">
                    <w:r>
                      <w:rPr>
                        <w:rStyle w:val="Hyperlink"/>
                      </w:rPr>
                      <w:t xml:space="preserve">Recurrent contracted care expenditure product streams</w:t>
                    </w:r>
                  </w:hyperlink>
                </w:p>
              </w:tc>
              <w:tc>
                <w:tcPr>
                  <w:vAlign w:val="top"/>
                </w:tcPr>
                <w:p>
                  <w:r>
                    <w:t xml:space="preserve">552598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acute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Admitted subacute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admitted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Emergency care services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Non-admitted care (in-scope for NHRA)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Direct teaching, training and research</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Commonwealth funded aged care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aged care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Non-admitted care (out of scope for NHRA)</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(out of scope for NHRA)</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9adce91256e40e9">
                    <w:r>
                      <w:rPr>
                        <w:rStyle w:val="Hyperlink"/>
                      </w:rPr>
                      <w:t xml:space="preserve">Recurrent contracted care expenditure in Australian dollars</w:t>
                    </w:r>
                  </w:hyperlink>
                </w:p>
              </w:tc>
              <w:tc>
                <w:tcPr>
                  <w:vAlign w:val="top"/>
                </w:tcPr>
                <w:p>
                  <w:r>
                    <w:t xml:space="preserve">608233</w:t>
                  </w:r>
                </w:p>
              </w:tc>
              <w:tc>
                <w:tcPr>
                  <w:vAlign w:val="top"/>
                </w:tcPr>
                <w:p>
                  <w:r>
                    <w:t xml:space="preserve">Currency
[14]</w:t>
                  </w:r>
                </w:p>
              </w:tc>
              <w:tc>
                <w:tcPr>
                  <w:vAlign w:val="top"/>
                </w:tcPr>
                <w:p>
                  <w:r>
                    <w:t xml:space="preserve">N[N(13)]</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8abffc75888441c7">
                    <w:r>
                      <w:rPr>
                        <w:rStyle w:val="Hyperlink"/>
                      </w:rPr>
                      <w:t xml:space="preserve">Recurrent non-salary expenditure data element cluster</w:t>
                    </w:r>
                  </w:hyperlink>
                </w:p>
              </w:tc>
              <w:tc>
                <w:tcPr>
                  <w:vAlign w:val="top"/>
                </w:tcPr>
                <w:p>
                  <w:r>
                    <w:t xml:space="preserve">552346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e6410de51b164e6b">
                    <w:r>
                      <w:rPr>
                        <w:rStyle w:val="Hyperlink"/>
                      </w:rPr>
                      <w:t xml:space="preserve">Estimated data indicator</w:t>
                    </w:r>
                  </w:hyperlink>
                </w:p>
              </w:tc>
              <w:tc>
                <w:tcPr>
                  <w:vAlign w:val="top"/>
                </w:tcPr>
                <w:p>
                  <w:r>
                    <w:t xml:space="preserve">548891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09fc51f4f2345da">
                    <w:r>
                      <w:rPr>
                        <w:rStyle w:val="Hyperlink"/>
                      </w:rPr>
                      <w:t xml:space="preserve">Recurrent non-salary public hospital expenditure categories</w:t>
                    </w:r>
                  </w:hyperlink>
                </w:p>
              </w:tc>
              <w:tc>
                <w:tcPr>
                  <w:vAlign w:val="top"/>
                </w:tcPr>
                <w:p>
                  <w:r>
                    <w:t xml:space="preserve">542106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Administrative expenses - insurance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Administrative expenses - other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Depreciation - building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Depreciation - other </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Domestic services </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Interest payments </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Lease costs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Patient transport costs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Repairs and maintenance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Superannuation employer contributions </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Other on-costs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Supplies - drug</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Supplies - food</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Supplies - medical and surgical</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Visiting medical officer payments</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Not elsewhere recorded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81ab26b2f5f4031">
                    <w:r>
                      <w:rPr>
                        <w:rStyle w:val="Hyperlink"/>
                      </w:rPr>
                      <w:t xml:space="preserve">Recurrent non-salary expenditure total dollars</w:t>
                    </w:r>
                  </w:hyperlink>
                </w:p>
              </w:tc>
              <w:tc>
                <w:tcPr>
                  <w:vAlign w:val="top"/>
                </w:tcPr>
                <w:p>
                  <w:r>
                    <w:t xml:space="preserve">542155</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abb89b8aab4b45b0">
                    <w:r>
                      <w:rPr>
                        <w:rStyle w:val="Hyperlink"/>
                      </w:rPr>
                      <w:t xml:space="preserve">Recurrent salaries and wages expenditure data element cluster</w:t>
                    </w:r>
                  </w:hyperlink>
                </w:p>
              </w:tc>
              <w:tc>
                <w:tcPr>
                  <w:vAlign w:val="top"/>
                </w:tcPr>
                <w:p>
                  <w:r>
                    <w:t xml:space="preserve">552475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9624a8c6330346bf">
                    <w:r>
                      <w:rPr>
                        <w:rStyle w:val="Hyperlink"/>
                      </w:rPr>
                      <w:t xml:space="preserve">Estimated data indicator</w:t>
                    </w:r>
                  </w:hyperlink>
                </w:p>
              </w:tc>
              <w:tc>
                <w:tcPr>
                  <w:vAlign w:val="top"/>
                </w:tcPr>
                <w:p>
                  <w:r>
                    <w:t xml:space="preserve">548891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5fbfcb3984e4061">
                    <w:r>
                      <w:rPr>
                        <w:rStyle w:val="Hyperlink"/>
                      </w:rPr>
                      <w:t xml:space="preserve">Salaries and wages</w:t>
                    </w:r>
                  </w:hyperlink>
                </w:p>
              </w:tc>
              <w:tc>
                <w:tcPr>
                  <w:vAlign w:val="top"/>
                </w:tcPr>
                <w:p>
                  <w:r>
                    <w:t xml:space="preserve">541973</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      -</w:t>
                  </w:r>
                </w:p>
              </w:tc>
              <w:tc>
                <w:tcPr>
                  <w:tcMar>
                    <w:left w:w="225" w:type="dxa"/>
                  </w:tcMar>
                  <w:vAlign w:val="top"/>
                </w:tcPr>
                <w:p>
                  <w:hyperlink w:history="true" r:id="Re092766f3c6c43ae">
                    <w:r>
                      <w:rPr>
                        <w:rStyle w:val="Hyperlink"/>
                      </w:rPr>
                      <w:t xml:space="preserve">Establishment staffing categories</w:t>
                    </w:r>
                  </w:hyperlink>
                </w:p>
              </w:tc>
              <w:tc>
                <w:tcPr>
                  <w:vAlign w:val="top"/>
                </w:tcPr>
                <w:p>
                  <w:r>
                    <w:t xml:space="preserve">542001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Administrative and clerical staff</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Diagnostic and allied health professionals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Domestic and other staff</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Enrolled nurses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 personal care staff</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Registered nurses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Specialist salaried medical officers (SMOs)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salaried medical officers (SMOs)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Student nurses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Trainee/pupil nurses</w:t>
                        </w:r>
                      </w:p>
                    </w:tc>
                  </w:tr>
                </w:tbl>
                <w:p/>
              </w:tc>
            </w:tr>
            <w:tr>
              <w:trPr/>
              <w:tc>
                <w:tcPr>
                  <w:tcMar>
                    <w:right w:w="29" w:type="dxa"/>
                  </w:tcMar>
                  <w:vAlign w:val="top"/>
                </w:tcPr>
                <w:p>
                  <w:pPr>
                    <w:keepNext/>
                    <w:jc w:val="center"/>
                  </w:pPr>
                  <w:r>
                    <w:t xml:space="preserve">-</w:t>
                  </w:r>
                </w:p>
              </w:tc>
              <w:tc>
                <w:tcPr>
                  <w:tcMar/>
                  <w:vAlign w:val="top"/>
                </w:tcPr>
                <w:p>
                  <w:hyperlink w:history="true" r:id="R9a570d898c714d59">
                    <w:r>
                      <w:rPr>
                        <w:rStyle w:val="Hyperlink"/>
                      </w:rPr>
                      <w:t xml:space="preserve">Revenue data element cluster</w:t>
                    </w:r>
                  </w:hyperlink>
                </w:p>
              </w:tc>
              <w:tc>
                <w:tcPr>
                  <w:vAlign w:val="top"/>
                </w:tcPr>
                <w:p>
                  <w:r>
                    <w:t xml:space="preserve">552502</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058d2ad8549442df">
                    <w:r>
                      <w:rPr>
                        <w:rStyle w:val="Hyperlink"/>
                      </w:rPr>
                      <w:t xml:space="preserve">Estimated data indicator</w:t>
                    </w:r>
                  </w:hyperlink>
                </w:p>
              </w:tc>
              <w:tc>
                <w:tcPr>
                  <w:vAlign w:val="top"/>
                </w:tcPr>
                <w:p>
                  <w:r>
                    <w:t xml:space="preserve">548891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1d637e4cf53411e">
                    <w:r>
                      <w:rPr>
                        <w:rStyle w:val="Hyperlink"/>
                      </w:rPr>
                      <w:t xml:space="preserve">Public hospital related revenue categories</w:t>
                    </w:r>
                  </w:hyperlink>
                </w:p>
              </w:tc>
              <w:tc>
                <w:tcPr>
                  <w:vAlign w:val="top"/>
                </w:tcPr>
                <w:p>
                  <w:r>
                    <w:t xml:space="preserve">545906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Compensable schemes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patient revenue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Commonwealth funding/subsidies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State or territory health authority funding</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state or territory funding</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National Health Funding Pool - state or territory government component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National Health Funding Pool - Commonwealth government component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Infrastructure/facility fees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recoveries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Revenue not elsewhere reported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7416871df684688">
                    <w:r>
                      <w:rPr>
                        <w:rStyle w:val="Hyperlink"/>
                      </w:rPr>
                      <w:t xml:space="preserve">Public hospital related revenue in Australian dollars</w:t>
                    </w:r>
                  </w:hyperlink>
                </w:p>
              </w:tc>
              <w:tc>
                <w:tcPr>
                  <w:vAlign w:val="top"/>
                </w:tcPr>
                <w:p>
                  <w:r>
                    <w:t xml:space="preserve">542019</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6c835f6e0cd945ee">
                    <w:r>
                      <w:rPr>
                        <w:rStyle w:val="Hyperlink"/>
                      </w:rPr>
                      <w:t xml:space="preserve">Total recurrent expenditure on National Health Reform Agreement product streams data element cluster</w:t>
                    </w:r>
                  </w:hyperlink>
                </w:p>
              </w:tc>
              <w:tc>
                <w:tcPr>
                  <w:vAlign w:val="top"/>
                </w:tcPr>
                <w:p>
                  <w:r>
                    <w:t xml:space="preserve">608182</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4838beeed3fc49f4">
                    <w:r>
                      <w:rPr>
                        <w:rStyle w:val="Hyperlink"/>
                      </w:rPr>
                      <w:t xml:space="preserve">Recurrent expenditure by NHRA product streams</w:t>
                    </w:r>
                  </w:hyperlink>
                </w:p>
              </w:tc>
              <w:tc>
                <w:tcPr>
                  <w:vAlign w:val="top"/>
                </w:tcPr>
                <w:p>
                  <w:r>
                    <w:t xml:space="preserve">540184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acute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Admitted subacute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admitted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Emergency care services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Non-admitted care (in-scope for NHRA)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Direct teaching, training and research</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Commonwealth funded aged care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aged care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Non-admitted care (out of scope for NHRA)</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(out of scope for NHRA)</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d1e3f910dc14258">
                    <w:r>
                      <w:rPr>
                        <w:rStyle w:val="Hyperlink"/>
                      </w:rPr>
                      <w:t xml:space="preserve">Total recurrent expenditure in Australian dollars</w:t>
                    </w:r>
                  </w:hyperlink>
                </w:p>
              </w:tc>
              <w:tc>
                <w:tcPr>
                  <w:vAlign w:val="top"/>
                </w:tcPr>
                <w:p>
                  <w:r>
                    <w:t xml:space="preserve">608186</w:t>
                  </w:r>
                </w:p>
              </w:tc>
              <w:tc>
                <w:tcPr>
                  <w:vAlign w:val="top"/>
                </w:tcPr>
                <w:p>
                  <w:r>
                    <w:t xml:space="preserve">Currency
[14]</w:t>
                  </w:r>
                </w:p>
              </w:tc>
              <w:tc>
                <w:tcPr>
                  <w:vAlign w:val="top"/>
                </w:tcPr>
                <w:p>
                  <w:r>
                    <w:t xml:space="preserve">N[N(13)]</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25cdc591bd854810">
                    <w:r>
                      <w:rPr>
                        <w:rStyle w:val="Hyperlink"/>
                      </w:rPr>
                      <w:t xml:space="preserve">Statistical area level 2 (SA2)</w:t>
                    </w:r>
                  </w:hyperlink>
                </w:p>
              </w:tc>
              <w:tc>
                <w:tcPr>
                  <w:vAlign w:val="top"/>
                </w:tcPr>
                <w:p>
                  <w:r>
                    <w:t xml:space="preserve">457289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w:t>
                  </w:r>
                </w:p>
              </w:tc>
              <w:tc>
                <w:tcPr>
                  <w:tcMar/>
                  <w:vAlign w:val="top"/>
                </w:tcPr>
                <w:p>
                  <w:hyperlink w:history="true" r:id="Raddac309289040b9">
                    <w:r>
                      <w:rPr>
                        <w:rStyle w:val="Hyperlink"/>
                      </w:rPr>
                      <w:t xml:space="preserve">Average available beds for admitted contracted care</w:t>
                    </w:r>
                  </w:hyperlink>
                </w:p>
              </w:tc>
              <w:tc>
                <w:tcPr>
                  <w:vAlign w:val="top"/>
                </w:tcPr>
                <w:p>
                  <w:r>
                    <w:t xml:space="preserve">552334</w:t>
                  </w:r>
                </w:p>
              </w:tc>
              <w:tc>
                <w:tcPr>
                  <w:vAlign w:val="top"/>
                </w:tcPr>
                <w:p>
                  <w:r>
                    <w:t xml:space="preserve">Number
[5]</w:t>
                  </w:r>
                </w:p>
              </w:tc>
              <w:tc>
                <w:tcPr>
                  <w:vAlign w:val="top"/>
                </w:tcPr>
                <w:p>
                  <w:r>
                    <w:t xml:space="preserve">N[NNN.N]</w:t>
                  </w:r>
                  <w:r>
                    <w:br/>
                  </w:r>
                  <w:r>
                    <w:t xml:space="preserve">A numeric value representing an arithmetic mean of beds.</w:t>
                  </w:r>
                </w:p>
              </w:tc>
            </w:tr>
            <w:tr>
              <w:trPr/>
              <w:tc>
                <w:tcPr>
                  <w:tcMar>
                    <w:right w:w="29" w:type="dxa"/>
                  </w:tcMar>
                  <w:vAlign w:val="top"/>
                </w:tcPr>
                <w:p>
                  <w:pPr>
                    <w:keepNext/>
                    <w:jc w:val="center"/>
                  </w:pPr>
                  <w:r>
                    <w:t xml:space="preserve">-</w:t>
                  </w:r>
                </w:p>
              </w:tc>
              <w:tc>
                <w:tcPr>
                  <w:tcMar/>
                  <w:vAlign w:val="top"/>
                </w:tcPr>
                <w:p>
                  <w:hyperlink w:history="true" r:id="R1c80d043a0e54bde">
                    <w:r>
                      <w:rPr>
                        <w:rStyle w:val="Hyperlink"/>
                      </w:rPr>
                      <w:t xml:space="preserve">Average available beds for overnight-stay patients</w:t>
                    </w:r>
                  </w:hyperlink>
                </w:p>
              </w:tc>
              <w:tc>
                <w:tcPr>
                  <w:vAlign w:val="top"/>
                </w:tcPr>
                <w:p>
                  <w:r>
                    <w:t xml:space="preserve">374151</w:t>
                  </w:r>
                </w:p>
              </w:tc>
              <w:tc>
                <w:tcPr>
                  <w:vAlign w:val="top"/>
                </w:tcPr>
                <w:p>
                  <w:r>
                    <w:t xml:space="preserve">Number
[5]</w:t>
                  </w:r>
                </w:p>
              </w:tc>
              <w:tc>
                <w:tcPr>
                  <w:vAlign w:val="top"/>
                </w:tcPr>
                <w:p>
                  <w:r>
                    <w:t xml:space="preserve">N[NNN.N]</w:t>
                  </w:r>
                  <w:r>
                    <w:br/>
                  </w:r>
                  <w:r>
                    <w:t xml:space="preserve">A numeric value representing an arithmetic mean of beds.</w:t>
                  </w:r>
                </w:p>
              </w:tc>
            </w:tr>
            <w:tr>
              <w:trPr/>
              <w:tc>
                <w:tcPr>
                  <w:tcMar>
                    <w:right w:w="29" w:type="dxa"/>
                  </w:tcMar>
                  <w:vAlign w:val="top"/>
                </w:tcPr>
                <w:p>
                  <w:pPr>
                    <w:keepNext/>
                    <w:jc w:val="center"/>
                  </w:pPr>
                  <w:r>
                    <w:t xml:space="preserve">-</w:t>
                  </w:r>
                </w:p>
              </w:tc>
              <w:tc>
                <w:tcPr>
                  <w:tcMar/>
                  <w:vAlign w:val="top"/>
                </w:tcPr>
                <w:p>
                  <w:hyperlink w:history="true" r:id="R0d8c909e0fdb44d3">
                    <w:r>
                      <w:rPr>
                        <w:rStyle w:val="Hyperlink"/>
                      </w:rPr>
                      <w:t xml:space="preserve">Average available beds for same-day patients</w:t>
                    </w:r>
                  </w:hyperlink>
                </w:p>
              </w:tc>
              <w:tc>
                <w:tcPr>
                  <w:vAlign w:val="top"/>
                </w:tcPr>
                <w:p>
                  <w:r>
                    <w:t xml:space="preserve">373966</w:t>
                  </w:r>
                </w:p>
              </w:tc>
              <w:tc>
                <w:tcPr>
                  <w:vAlign w:val="top"/>
                </w:tcPr>
                <w:p>
                  <w:r>
                    <w:t xml:space="preserve">Number
[5]</w:t>
                  </w:r>
                </w:p>
              </w:tc>
              <w:tc>
                <w:tcPr>
                  <w:vAlign w:val="top"/>
                </w:tcPr>
                <w:p>
                  <w:r>
                    <w:t xml:space="preserve">N[NNN.N]</w:t>
                  </w:r>
                  <w:r>
                    <w:br/>
                  </w:r>
                  <w:r>
                    <w:t xml:space="preserve">A numeric value representing an arithmetic mean of beds.</w:t>
                  </w:r>
                </w:p>
              </w:tc>
            </w:tr>
            <w:tr>
              <w:trPr/>
              <w:tc>
                <w:tcPr>
                  <w:tcMar>
                    <w:right w:w="29" w:type="dxa"/>
                  </w:tcMar>
                  <w:vAlign w:val="top"/>
                </w:tcPr>
                <w:p>
                  <w:pPr>
                    <w:keepNext/>
                    <w:jc w:val="center"/>
                  </w:pPr>
                  <w:r>
                    <w:t xml:space="preserve">-</w:t>
                  </w:r>
                </w:p>
              </w:tc>
              <w:tc>
                <w:tcPr>
                  <w:tcMar/>
                  <w:vAlign w:val="top"/>
                </w:tcPr>
                <w:p>
                  <w:hyperlink w:history="true" r:id="R796f6c465bb04049">
                    <w:r>
                      <w:rPr>
                        <w:rStyle w:val="Hyperlink"/>
                      </w:rPr>
                      <w:t xml:space="preserve">Australian State/Territory identifier (establishment)</w:t>
                    </w:r>
                  </w:hyperlink>
                </w:p>
              </w:tc>
              <w:tc>
                <w:tcPr>
                  <w:vAlign w:val="top"/>
                </w:tcPr>
                <w:p>
                  <w:r>
                    <w:t xml:space="preserve">269941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c887a7ae2aed4b1e">
                    <w:r>
                      <w:rPr>
                        <w:rStyle w:val="Hyperlink"/>
                      </w:rPr>
                      <w:t xml:space="preserve">Estimated data indicator</w:t>
                    </w:r>
                  </w:hyperlink>
                </w:p>
              </w:tc>
              <w:tc>
                <w:tcPr>
                  <w:vAlign w:val="top"/>
                </w:tcPr>
                <w:p>
                  <w:r>
                    <w:t xml:space="preserve">548891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1ed1ca1ee1fc42a2">
                    <w:r>
                      <w:rPr>
                        <w:rStyle w:val="Hyperlink"/>
                      </w:rPr>
                      <w:t xml:space="preserve">Establishment type</w:t>
                    </w:r>
                  </w:hyperlink>
                </w:p>
              </w:tc>
              <w:tc>
                <w:tcPr>
                  <w:vAlign w:val="top"/>
                </w:tcPr>
                <w:p>
                  <w:r>
                    <w:t xml:space="preserve">269971</w:t>
                  </w:r>
                </w:p>
              </w:tc>
              <w:tc>
                <w:tcPr>
                  <w:vAlign w:val="top"/>
                </w:tcPr>
                <w:p>
                  <w:r>
                    <w:t xml:space="preserve">String
[6]</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R1.1 </w:t>
                        </w:r>
                      </w:p>
                    </w:tc>
                    <w:tc>
                      <w:tcPr>
                        <w:tcBorders>
                          <w:top w:val="none" w:color="000000" w:sz="0"/>
                          <w:left w:val="none" w:color="000000" w:sz="0"/>
                          <w:bottom w:val="none" w:color="000000" w:sz="0"/>
                          <w:right w:val="none" w:color="000000" w:sz="0"/>
                        </w:tcBorders>
                        <w:tcMar/>
                        <w:vAlign w:val="top"/>
                      </w:tcPr>
                      <w:p>
                        <w:r>
                          <w:t xml:space="preserve">Public acute care hospital</w:t>
                        </w:r>
                      </w:p>
                    </w:tc>
                  </w:tr>
                  <w:tr>
                    <w:trPr/>
                    <w:tc>
                      <w:tcPr>
                        <w:tcW w:w="1000" w:type="pct"/>
                        <w:tcBorders>
                          <w:top w:val="none" w:color="000000" w:sz="0"/>
                          <w:left w:val="none" w:color="000000" w:sz="0"/>
                          <w:bottom w:val="none" w:color="000000" w:sz="0"/>
                          <w:right w:val="none" w:color="000000" w:sz="0"/>
                        </w:tcBorders>
                        <w:tcMar/>
                        <w:vAlign w:val="top"/>
                      </w:tcPr>
                      <w:p>
                        <w:r>
                          <w:t xml:space="preserve">R1.2 </w:t>
                        </w:r>
                      </w:p>
                    </w:tc>
                    <w:tc>
                      <w:tcPr>
                        <w:tcBorders>
                          <w:top w:val="none" w:color="000000" w:sz="0"/>
                          <w:left w:val="none" w:color="000000" w:sz="0"/>
                          <w:bottom w:val="none" w:color="000000" w:sz="0"/>
                          <w:right w:val="none" w:color="000000" w:sz="0"/>
                        </w:tcBorders>
                        <w:tcMar/>
                        <w:vAlign w:val="top"/>
                      </w:tcPr>
                      <w:p>
                        <w:r>
                          <w:t xml:space="preserve">Private acute care hospital</w:t>
                        </w:r>
                      </w:p>
                    </w:tc>
                  </w:tr>
                  <w:tr>
                    <w:trPr/>
                    <w:tc>
                      <w:tcPr>
                        <w:tcW w:w="1000" w:type="pct"/>
                        <w:tcBorders>
                          <w:top w:val="none" w:color="000000" w:sz="0"/>
                          <w:left w:val="none" w:color="000000" w:sz="0"/>
                          <w:bottom w:val="none" w:color="000000" w:sz="0"/>
                          <w:right w:val="none" w:color="000000" w:sz="0"/>
                        </w:tcBorders>
                        <w:tcMar/>
                        <w:vAlign w:val="top"/>
                      </w:tcPr>
                      <w:p>
                        <w:r>
                          <w:t xml:space="preserve">R1.3.1 </w:t>
                        </w:r>
                      </w:p>
                    </w:tc>
                    <w:tc>
                      <w:tcPr>
                        <w:tcBorders>
                          <w:top w:val="none" w:color="000000" w:sz="0"/>
                          <w:left w:val="none" w:color="000000" w:sz="0"/>
                          <w:bottom w:val="none" w:color="000000" w:sz="0"/>
                          <w:right w:val="none" w:color="000000" w:sz="0"/>
                        </w:tcBorders>
                        <w:tcMar/>
                        <w:vAlign w:val="top"/>
                      </w:tcPr>
                      <w:p>
                        <w:r>
                          <w:t xml:space="preserve">Veterans' Affairs hospital</w:t>
                        </w:r>
                      </w:p>
                    </w:tc>
                  </w:tr>
                  <w:tr>
                    <w:trPr/>
                    <w:tc>
                      <w:tcPr>
                        <w:tcW w:w="1000" w:type="pct"/>
                        <w:tcBorders>
                          <w:top w:val="none" w:color="000000" w:sz="0"/>
                          <w:left w:val="none" w:color="000000" w:sz="0"/>
                          <w:bottom w:val="none" w:color="000000" w:sz="0"/>
                          <w:right w:val="none" w:color="000000" w:sz="0"/>
                        </w:tcBorders>
                        <w:tcMar/>
                        <w:vAlign w:val="top"/>
                      </w:tcPr>
                      <w:p>
                        <w:r>
                          <w:t xml:space="preserve">R1.3.2 </w:t>
                        </w:r>
                      </w:p>
                    </w:tc>
                    <w:tc>
                      <w:tcPr>
                        <w:tcBorders>
                          <w:top w:val="none" w:color="000000" w:sz="0"/>
                          <w:left w:val="none" w:color="000000" w:sz="0"/>
                          <w:bottom w:val="none" w:color="000000" w:sz="0"/>
                          <w:right w:val="none" w:color="000000" w:sz="0"/>
                        </w:tcBorders>
                        <w:tcMar/>
                        <w:vAlign w:val="top"/>
                      </w:tcPr>
                      <w:p>
                        <w:r>
                          <w:t xml:space="preserve">Defence force hospital</w:t>
                        </w:r>
                      </w:p>
                    </w:tc>
                  </w:tr>
                  <w:tr>
                    <w:trPr/>
                    <w:tc>
                      <w:tcPr>
                        <w:tcW w:w="1000" w:type="pct"/>
                        <w:tcBorders>
                          <w:top w:val="none" w:color="000000" w:sz="0"/>
                          <w:left w:val="none" w:color="000000" w:sz="0"/>
                          <w:bottom w:val="none" w:color="000000" w:sz="0"/>
                          <w:right w:val="none" w:color="000000" w:sz="0"/>
                        </w:tcBorders>
                        <w:tcMar/>
                        <w:vAlign w:val="top"/>
                      </w:tcPr>
                      <w:p>
                        <w:r>
                          <w:t xml:space="preserve">R1.3.3 </w:t>
                        </w:r>
                      </w:p>
                    </w:tc>
                    <w:tc>
                      <w:tcPr>
                        <w:tcBorders>
                          <w:top w:val="none" w:color="000000" w:sz="0"/>
                          <w:left w:val="none" w:color="000000" w:sz="0"/>
                          <w:bottom w:val="none" w:color="000000" w:sz="0"/>
                          <w:right w:val="none" w:color="000000" w:sz="0"/>
                        </w:tcBorders>
                        <w:tcMar/>
                        <w:vAlign w:val="top"/>
                      </w:tcPr>
                      <w:p>
                        <w:r>
                          <w:t xml:space="preserve">Other Commonwealth hospital</w:t>
                        </w:r>
                      </w:p>
                    </w:tc>
                  </w:tr>
                  <w:tr>
                    <w:trPr/>
                    <w:tc>
                      <w:tcPr>
                        <w:tcW w:w="1000" w:type="pct"/>
                        <w:tcBorders>
                          <w:top w:val="none" w:color="000000" w:sz="0"/>
                          <w:left w:val="none" w:color="000000" w:sz="0"/>
                          <w:bottom w:val="none" w:color="000000" w:sz="0"/>
                          <w:right w:val="none" w:color="000000" w:sz="0"/>
                        </w:tcBorders>
                        <w:tcMar/>
                        <w:vAlign w:val="top"/>
                      </w:tcPr>
                      <w:p>
                        <w:r>
                          <w:t xml:space="preserve">R2.1 </w:t>
                        </w:r>
                      </w:p>
                    </w:tc>
                    <w:tc>
                      <w:tcPr>
                        <w:tcBorders>
                          <w:top w:val="none" w:color="000000" w:sz="0"/>
                          <w:left w:val="none" w:color="000000" w:sz="0"/>
                          <w:bottom w:val="none" w:color="000000" w:sz="0"/>
                          <w:right w:val="none" w:color="000000" w:sz="0"/>
                        </w:tcBorders>
                        <w:tcMar/>
                        <w:vAlign w:val="top"/>
                      </w:tcPr>
                      <w:p>
                        <w:r>
                          <w:t xml:space="preserve">Public 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R2.2 </w:t>
                        </w:r>
                      </w:p>
                    </w:tc>
                    <w:tc>
                      <w:tcPr>
                        <w:tcBorders>
                          <w:top w:val="none" w:color="000000" w:sz="0"/>
                          <w:left w:val="none" w:color="000000" w:sz="0"/>
                          <w:bottom w:val="none" w:color="000000" w:sz="0"/>
                          <w:right w:val="none" w:color="000000" w:sz="0"/>
                        </w:tcBorders>
                        <w:tcMar/>
                        <w:vAlign w:val="top"/>
                      </w:tcPr>
                      <w:p>
                        <w:r>
                          <w:t xml:space="preserve">Private 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R3.1 </w:t>
                        </w:r>
                      </w:p>
                    </w:tc>
                    <w:tc>
                      <w:tcPr>
                        <w:tcBorders>
                          <w:top w:val="none" w:color="000000" w:sz="0"/>
                          <w:left w:val="none" w:color="000000" w:sz="0"/>
                          <w:bottom w:val="none" w:color="000000" w:sz="0"/>
                          <w:right w:val="none" w:color="000000" w:sz="0"/>
                        </w:tcBorders>
                        <w:tcMar/>
                        <w:vAlign w:val="top"/>
                      </w:tcPr>
                      <w:p>
                        <w:r>
                          <w:t xml:space="preserve">Private charitable nursing home for the aged</w:t>
                        </w:r>
                      </w:p>
                    </w:tc>
                  </w:tr>
                  <w:tr>
                    <w:trPr/>
                    <w:tc>
                      <w:tcPr>
                        <w:tcW w:w="1000" w:type="pct"/>
                        <w:tcBorders>
                          <w:top w:val="none" w:color="000000" w:sz="0"/>
                          <w:left w:val="none" w:color="000000" w:sz="0"/>
                          <w:bottom w:val="none" w:color="000000" w:sz="0"/>
                          <w:right w:val="none" w:color="000000" w:sz="0"/>
                        </w:tcBorders>
                        <w:tcMar/>
                        <w:vAlign w:val="top"/>
                      </w:tcPr>
                      <w:p>
                        <w:r>
                          <w:t xml:space="preserve">R3.2 </w:t>
                        </w:r>
                      </w:p>
                    </w:tc>
                    <w:tc>
                      <w:tcPr>
                        <w:tcBorders>
                          <w:top w:val="none" w:color="000000" w:sz="0"/>
                          <w:left w:val="none" w:color="000000" w:sz="0"/>
                          <w:bottom w:val="none" w:color="000000" w:sz="0"/>
                          <w:right w:val="none" w:color="000000" w:sz="0"/>
                        </w:tcBorders>
                        <w:tcMar/>
                        <w:vAlign w:val="top"/>
                      </w:tcPr>
                      <w:p>
                        <w:r>
                          <w:t xml:space="preserve">Private profit nursing home for the aged</w:t>
                        </w:r>
                      </w:p>
                    </w:tc>
                  </w:tr>
                  <w:tr>
                    <w:trPr/>
                    <w:tc>
                      <w:tcPr>
                        <w:tcW w:w="1000" w:type="pct"/>
                        <w:tcBorders>
                          <w:top w:val="none" w:color="000000" w:sz="0"/>
                          <w:left w:val="none" w:color="000000" w:sz="0"/>
                          <w:bottom w:val="none" w:color="000000" w:sz="0"/>
                          <w:right w:val="none" w:color="000000" w:sz="0"/>
                        </w:tcBorders>
                        <w:tcMar/>
                        <w:vAlign w:val="top"/>
                      </w:tcPr>
                      <w:p>
                        <w:r>
                          <w:t xml:space="preserve">R3.3 </w:t>
                        </w:r>
                      </w:p>
                    </w:tc>
                    <w:tc>
                      <w:tcPr>
                        <w:tcBorders>
                          <w:top w:val="none" w:color="000000" w:sz="0"/>
                          <w:left w:val="none" w:color="000000" w:sz="0"/>
                          <w:bottom w:val="none" w:color="000000" w:sz="0"/>
                          <w:right w:val="none" w:color="000000" w:sz="0"/>
                        </w:tcBorders>
                        <w:tcMar/>
                        <w:vAlign w:val="top"/>
                      </w:tcPr>
                      <w:p>
                        <w:r>
                          <w:t xml:space="preserve">Government nursing home for the aged</w:t>
                        </w:r>
                      </w:p>
                    </w:tc>
                  </w:tr>
                  <w:tr>
                    <w:trPr/>
                    <w:tc>
                      <w:tcPr>
                        <w:tcW w:w="1000" w:type="pct"/>
                        <w:tcBorders>
                          <w:top w:val="none" w:color="000000" w:sz="0"/>
                          <w:left w:val="none" w:color="000000" w:sz="0"/>
                          <w:bottom w:val="none" w:color="000000" w:sz="0"/>
                          <w:right w:val="none" w:color="000000" w:sz="0"/>
                        </w:tcBorders>
                        <w:tcMar/>
                        <w:vAlign w:val="top"/>
                      </w:tcPr>
                      <w:p>
                        <w:r>
                          <w:t xml:space="preserve">R3.4 </w:t>
                        </w:r>
                      </w:p>
                    </w:tc>
                    <w:tc>
                      <w:tcPr>
                        <w:tcBorders>
                          <w:top w:val="none" w:color="000000" w:sz="0"/>
                          <w:left w:val="none" w:color="000000" w:sz="0"/>
                          <w:bottom w:val="none" w:color="000000" w:sz="0"/>
                          <w:right w:val="none" w:color="000000" w:sz="0"/>
                        </w:tcBorders>
                        <w:tcMar/>
                        <w:vAlign w:val="top"/>
                      </w:tcPr>
                      <w:p>
                        <w:r>
                          <w:t xml:space="preserve">Private charitable nursing home for young disabled</w:t>
                        </w:r>
                      </w:p>
                    </w:tc>
                  </w:tr>
                  <w:tr>
                    <w:trPr/>
                    <w:tc>
                      <w:tcPr>
                        <w:tcW w:w="1000" w:type="pct"/>
                        <w:tcBorders>
                          <w:top w:val="none" w:color="000000" w:sz="0"/>
                          <w:left w:val="none" w:color="000000" w:sz="0"/>
                          <w:bottom w:val="none" w:color="000000" w:sz="0"/>
                          <w:right w:val="none" w:color="000000" w:sz="0"/>
                        </w:tcBorders>
                        <w:tcMar/>
                        <w:vAlign w:val="top"/>
                      </w:tcPr>
                      <w:p>
                        <w:r>
                          <w:t xml:space="preserve">R3.5 </w:t>
                        </w:r>
                      </w:p>
                    </w:tc>
                    <w:tc>
                      <w:tcPr>
                        <w:tcBorders>
                          <w:top w:val="none" w:color="000000" w:sz="0"/>
                          <w:left w:val="none" w:color="000000" w:sz="0"/>
                          <w:bottom w:val="none" w:color="000000" w:sz="0"/>
                          <w:right w:val="none" w:color="000000" w:sz="0"/>
                        </w:tcBorders>
                        <w:tcMar/>
                        <w:vAlign w:val="top"/>
                      </w:tcPr>
                      <w:p>
                        <w:r>
                          <w:t xml:space="preserve">Private profit nursing home for young disabled</w:t>
                        </w:r>
                      </w:p>
                    </w:tc>
                  </w:tr>
                  <w:tr>
                    <w:trPr/>
                    <w:tc>
                      <w:tcPr>
                        <w:tcW w:w="1000" w:type="pct"/>
                        <w:tcBorders>
                          <w:top w:val="none" w:color="000000" w:sz="0"/>
                          <w:left w:val="none" w:color="000000" w:sz="0"/>
                          <w:bottom w:val="none" w:color="000000" w:sz="0"/>
                          <w:right w:val="none" w:color="000000" w:sz="0"/>
                        </w:tcBorders>
                        <w:tcMar/>
                        <w:vAlign w:val="top"/>
                      </w:tcPr>
                      <w:p>
                        <w:r>
                          <w:t xml:space="preserve">R3.6 </w:t>
                        </w:r>
                      </w:p>
                    </w:tc>
                    <w:tc>
                      <w:tcPr>
                        <w:tcBorders>
                          <w:top w:val="none" w:color="000000" w:sz="0"/>
                          <w:left w:val="none" w:color="000000" w:sz="0"/>
                          <w:bottom w:val="none" w:color="000000" w:sz="0"/>
                          <w:right w:val="none" w:color="000000" w:sz="0"/>
                        </w:tcBorders>
                        <w:tcMar/>
                        <w:vAlign w:val="top"/>
                      </w:tcPr>
                      <w:p>
                        <w:r>
                          <w:t xml:space="preserve">Government nursing home for young disabled</w:t>
                        </w:r>
                      </w:p>
                    </w:tc>
                  </w:tr>
                  <w:tr>
                    <w:trPr/>
                    <w:tc>
                      <w:tcPr>
                        <w:tcW w:w="1000" w:type="pct"/>
                        <w:tcBorders>
                          <w:top w:val="none" w:color="000000" w:sz="0"/>
                          <w:left w:val="none" w:color="000000" w:sz="0"/>
                          <w:bottom w:val="none" w:color="000000" w:sz="0"/>
                          <w:right w:val="none" w:color="000000" w:sz="0"/>
                        </w:tcBorders>
                        <w:tcMar/>
                        <w:vAlign w:val="top"/>
                      </w:tcPr>
                      <w:p>
                        <w:r>
                          <w:t xml:space="preserve">R5.2 </w:t>
                        </w:r>
                      </w:p>
                    </w:tc>
                    <w:tc>
                      <w:tcPr>
                        <w:tcBorders>
                          <w:top w:val="none" w:color="000000" w:sz="0"/>
                          <w:left w:val="none" w:color="000000" w:sz="0"/>
                          <w:bottom w:val="none" w:color="000000" w:sz="0"/>
                          <w:right w:val="none" w:color="000000" w:sz="0"/>
                        </w:tcBorders>
                        <w:tcMar/>
                        <w:vAlign w:val="top"/>
                      </w:tcPr>
                      <w:p>
                        <w:r>
                          <w:t xml:space="preserve">State government hostel for the aged</w:t>
                        </w:r>
                      </w:p>
                    </w:tc>
                  </w:tr>
                  <w:tr>
                    <w:trPr/>
                    <w:tc>
                      <w:tcPr>
                        <w:tcW w:w="1000" w:type="pct"/>
                        <w:tcBorders>
                          <w:top w:val="none" w:color="000000" w:sz="0"/>
                          <w:left w:val="none" w:color="000000" w:sz="0"/>
                          <w:bottom w:val="none" w:color="000000" w:sz="0"/>
                          <w:right w:val="none" w:color="000000" w:sz="0"/>
                        </w:tcBorders>
                        <w:tcMar/>
                        <w:vAlign w:val="top"/>
                      </w:tcPr>
                      <w:p>
                        <w:r>
                          <w:t xml:space="preserve">R4.1 </w:t>
                        </w:r>
                      </w:p>
                    </w:tc>
                    <w:tc>
                      <w:tcPr>
                        <w:tcBorders>
                          <w:top w:val="none" w:color="000000" w:sz="0"/>
                          <w:left w:val="none" w:color="000000" w:sz="0"/>
                          <w:bottom w:val="none" w:color="000000" w:sz="0"/>
                          <w:right w:val="none" w:color="000000" w:sz="0"/>
                        </w:tcBorders>
                        <w:tcMar/>
                        <w:vAlign w:val="top"/>
                      </w:tcPr>
                      <w:p>
                        <w:r>
                          <w:t xml:space="preserve">Public alcohol and drug treatment centre</w:t>
                        </w:r>
                      </w:p>
                    </w:tc>
                  </w:tr>
                  <w:tr>
                    <w:trPr/>
                    <w:tc>
                      <w:tcPr>
                        <w:tcW w:w="1000" w:type="pct"/>
                        <w:tcBorders>
                          <w:top w:val="none" w:color="000000" w:sz="0"/>
                          <w:left w:val="none" w:color="000000" w:sz="0"/>
                          <w:bottom w:val="none" w:color="000000" w:sz="0"/>
                          <w:right w:val="none" w:color="000000" w:sz="0"/>
                        </w:tcBorders>
                        <w:tcMar/>
                        <w:vAlign w:val="top"/>
                      </w:tcPr>
                      <w:p>
                        <w:r>
                          <w:t xml:space="preserve">R4.2 </w:t>
                        </w:r>
                      </w:p>
                    </w:tc>
                    <w:tc>
                      <w:tcPr>
                        <w:tcBorders>
                          <w:top w:val="none" w:color="000000" w:sz="0"/>
                          <w:left w:val="none" w:color="000000" w:sz="0"/>
                          <w:bottom w:val="none" w:color="000000" w:sz="0"/>
                          <w:right w:val="none" w:color="000000" w:sz="0"/>
                        </w:tcBorders>
                        <w:tcMar/>
                        <w:vAlign w:val="top"/>
                      </w:tcPr>
                      <w:p>
                        <w:r>
                          <w:t xml:space="preserve">Private alcohol and drug treatment centre</w:t>
                        </w:r>
                      </w:p>
                    </w:tc>
                  </w:tr>
                  <w:tr>
                    <w:trPr/>
                    <w:tc>
                      <w:tcPr>
                        <w:tcW w:w="1000" w:type="pct"/>
                        <w:tcBorders>
                          <w:top w:val="none" w:color="000000" w:sz="0"/>
                          <w:left w:val="none" w:color="000000" w:sz="0"/>
                          <w:bottom w:val="none" w:color="000000" w:sz="0"/>
                          <w:right w:val="none" w:color="000000" w:sz="0"/>
                        </w:tcBorders>
                        <w:tcMar/>
                        <w:vAlign w:val="top"/>
                      </w:tcPr>
                      <w:p>
                        <w:r>
                          <w:t xml:space="preserve">R5.1 </w:t>
                        </w:r>
                      </w:p>
                    </w:tc>
                    <w:tc>
                      <w:tcPr>
                        <w:tcBorders>
                          <w:top w:val="none" w:color="000000" w:sz="0"/>
                          <w:left w:val="none" w:color="000000" w:sz="0"/>
                          <w:bottom w:val="none" w:color="000000" w:sz="0"/>
                          <w:right w:val="none" w:color="000000" w:sz="0"/>
                        </w:tcBorders>
                        <w:tcMar/>
                        <w:vAlign w:val="top"/>
                      </w:tcPr>
                      <w:p>
                        <w:r>
                          <w:t xml:space="preserve">Charitable hostels for the aged</w:t>
                        </w:r>
                      </w:p>
                    </w:tc>
                  </w:tr>
                  <w:tr>
                    <w:trPr/>
                    <w:tc>
                      <w:tcPr>
                        <w:tcW w:w="1000" w:type="pct"/>
                        <w:tcBorders>
                          <w:top w:val="none" w:color="000000" w:sz="0"/>
                          <w:left w:val="none" w:color="000000" w:sz="0"/>
                          <w:bottom w:val="none" w:color="000000" w:sz="0"/>
                          <w:right w:val="none" w:color="000000" w:sz="0"/>
                        </w:tcBorders>
                        <w:tcMar/>
                        <w:vAlign w:val="top"/>
                      </w:tcPr>
                      <w:p>
                        <w:r>
                          <w:t xml:space="preserve">R5.3 </w:t>
                        </w:r>
                      </w:p>
                    </w:tc>
                    <w:tc>
                      <w:tcPr>
                        <w:tcBorders>
                          <w:top w:val="none" w:color="000000" w:sz="0"/>
                          <w:left w:val="none" w:color="000000" w:sz="0"/>
                          <w:bottom w:val="none" w:color="000000" w:sz="0"/>
                          <w:right w:val="none" w:color="000000" w:sz="0"/>
                        </w:tcBorders>
                        <w:tcMar/>
                        <w:vAlign w:val="top"/>
                      </w:tcPr>
                      <w:p>
                        <w:r>
                          <w:t xml:space="preserve">Local government hostel for the aged</w:t>
                        </w:r>
                      </w:p>
                    </w:tc>
                  </w:tr>
                  <w:tr>
                    <w:trPr/>
                    <w:tc>
                      <w:tcPr>
                        <w:tcW w:w="1000" w:type="pct"/>
                        <w:tcBorders>
                          <w:top w:val="none" w:color="000000" w:sz="0"/>
                          <w:left w:val="none" w:color="000000" w:sz="0"/>
                          <w:bottom w:val="none" w:color="000000" w:sz="0"/>
                          <w:right w:val="none" w:color="000000" w:sz="0"/>
                        </w:tcBorders>
                        <w:tcMar/>
                        <w:vAlign w:val="top"/>
                      </w:tcPr>
                      <w:p>
                        <w:r>
                          <w:t xml:space="preserve">R5.4 </w:t>
                        </w:r>
                      </w:p>
                    </w:tc>
                    <w:tc>
                      <w:tcPr>
                        <w:tcBorders>
                          <w:top w:val="none" w:color="000000" w:sz="0"/>
                          <w:left w:val="none" w:color="000000" w:sz="0"/>
                          <w:bottom w:val="none" w:color="000000" w:sz="0"/>
                          <w:right w:val="none" w:color="000000" w:sz="0"/>
                        </w:tcBorders>
                        <w:tcMar/>
                        <w:vAlign w:val="top"/>
                      </w:tcPr>
                      <w:p>
                        <w:r>
                          <w:t xml:space="preserve">Other charitable hostel</w:t>
                        </w:r>
                      </w:p>
                    </w:tc>
                  </w:tr>
                  <w:tr>
                    <w:trPr/>
                    <w:tc>
                      <w:tcPr>
                        <w:tcW w:w="1000" w:type="pct"/>
                        <w:tcBorders>
                          <w:top w:val="none" w:color="000000" w:sz="0"/>
                          <w:left w:val="none" w:color="000000" w:sz="0"/>
                          <w:bottom w:val="none" w:color="000000" w:sz="0"/>
                          <w:right w:val="none" w:color="000000" w:sz="0"/>
                        </w:tcBorders>
                        <w:tcMar/>
                        <w:vAlign w:val="top"/>
                      </w:tcPr>
                      <w:p>
                        <w:r>
                          <w:t xml:space="preserve">R5.5 </w:t>
                        </w:r>
                      </w:p>
                    </w:tc>
                    <w:tc>
                      <w:tcPr>
                        <w:tcBorders>
                          <w:top w:val="none" w:color="000000" w:sz="0"/>
                          <w:left w:val="none" w:color="000000" w:sz="0"/>
                          <w:bottom w:val="none" w:color="000000" w:sz="0"/>
                          <w:right w:val="none" w:color="000000" w:sz="0"/>
                        </w:tcBorders>
                        <w:tcMar/>
                        <w:vAlign w:val="top"/>
                      </w:tcPr>
                      <w:p>
                        <w:r>
                          <w:t xml:space="preserve">Other State government hostel</w:t>
                        </w:r>
                      </w:p>
                    </w:tc>
                  </w:tr>
                  <w:tr>
                    <w:trPr/>
                    <w:tc>
                      <w:tcPr>
                        <w:tcW w:w="1000" w:type="pct"/>
                        <w:tcBorders>
                          <w:top w:val="none" w:color="000000" w:sz="0"/>
                          <w:left w:val="none" w:color="000000" w:sz="0"/>
                          <w:bottom w:val="none" w:color="000000" w:sz="0"/>
                          <w:right w:val="none" w:color="000000" w:sz="0"/>
                        </w:tcBorders>
                        <w:tcMar/>
                        <w:vAlign w:val="top"/>
                      </w:tcPr>
                      <w:p>
                        <w:r>
                          <w:t xml:space="preserve">R5.6 </w:t>
                        </w:r>
                      </w:p>
                    </w:tc>
                    <w:tc>
                      <w:tcPr>
                        <w:tcBorders>
                          <w:top w:val="none" w:color="000000" w:sz="0"/>
                          <w:left w:val="none" w:color="000000" w:sz="0"/>
                          <w:bottom w:val="none" w:color="000000" w:sz="0"/>
                          <w:right w:val="none" w:color="000000" w:sz="0"/>
                        </w:tcBorders>
                        <w:tcMar/>
                        <w:vAlign w:val="top"/>
                      </w:tcPr>
                      <w:p>
                        <w:r>
                          <w:t xml:space="preserve">Other Local government hostel</w:t>
                        </w:r>
                      </w:p>
                    </w:tc>
                  </w:tr>
                  <w:tr>
                    <w:trPr/>
                    <w:tc>
                      <w:tcPr>
                        <w:tcW w:w="1000" w:type="pct"/>
                        <w:tcBorders>
                          <w:top w:val="none" w:color="000000" w:sz="0"/>
                          <w:left w:val="none" w:color="000000" w:sz="0"/>
                          <w:bottom w:val="none" w:color="000000" w:sz="0"/>
                          <w:right w:val="none" w:color="000000" w:sz="0"/>
                        </w:tcBorders>
                        <w:tcMar/>
                        <w:vAlign w:val="top"/>
                      </w:tcPr>
                      <w:p>
                        <w:r>
                          <w:t xml:space="preserve">R6.1 </w:t>
                        </w:r>
                      </w:p>
                    </w:tc>
                    <w:tc>
                      <w:tcPr>
                        <w:tcBorders>
                          <w:top w:val="none" w:color="000000" w:sz="0"/>
                          <w:left w:val="none" w:color="000000" w:sz="0"/>
                          <w:bottom w:val="none" w:color="000000" w:sz="0"/>
                          <w:right w:val="none" w:color="000000" w:sz="0"/>
                        </w:tcBorders>
                        <w:tcMar/>
                        <w:vAlign w:val="top"/>
                      </w:tcPr>
                      <w:p>
                        <w:r>
                          <w:t xml:space="preserve">Public hospice</w:t>
                        </w:r>
                      </w:p>
                    </w:tc>
                  </w:tr>
                  <w:tr>
                    <w:trPr/>
                    <w:tc>
                      <w:tcPr>
                        <w:tcW w:w="1000" w:type="pct"/>
                        <w:tcBorders>
                          <w:top w:val="none" w:color="000000" w:sz="0"/>
                          <w:left w:val="none" w:color="000000" w:sz="0"/>
                          <w:bottom w:val="none" w:color="000000" w:sz="0"/>
                          <w:right w:val="none" w:color="000000" w:sz="0"/>
                        </w:tcBorders>
                        <w:tcMar/>
                        <w:vAlign w:val="top"/>
                      </w:tcPr>
                      <w:p>
                        <w:r>
                          <w:t xml:space="preserve">R6.2 </w:t>
                        </w:r>
                      </w:p>
                    </w:tc>
                    <w:tc>
                      <w:tcPr>
                        <w:tcBorders>
                          <w:top w:val="none" w:color="000000" w:sz="0"/>
                          <w:left w:val="none" w:color="000000" w:sz="0"/>
                          <w:bottom w:val="none" w:color="000000" w:sz="0"/>
                          <w:right w:val="none" w:color="000000" w:sz="0"/>
                        </w:tcBorders>
                        <w:tcMar/>
                        <w:vAlign w:val="top"/>
                      </w:tcPr>
                      <w:p>
                        <w:r>
                          <w:t xml:space="preserve">Private hospice</w:t>
                        </w:r>
                      </w:p>
                    </w:tc>
                  </w:tr>
                  <w:tr>
                    <w:trPr/>
                    <w:tc>
                      <w:tcPr>
                        <w:tcW w:w="1000" w:type="pct"/>
                        <w:tcBorders>
                          <w:top w:val="none" w:color="000000" w:sz="0"/>
                          <w:left w:val="none" w:color="000000" w:sz="0"/>
                          <w:bottom w:val="none" w:color="000000" w:sz="0"/>
                          <w:right w:val="none" w:color="000000" w:sz="0"/>
                        </w:tcBorders>
                        <w:tcMar/>
                        <w:vAlign w:val="top"/>
                      </w:tcPr>
                      <w:p>
                        <w:r>
                          <w:t xml:space="preserve">N7.1 </w:t>
                        </w:r>
                      </w:p>
                    </w:tc>
                    <w:tc>
                      <w:tcPr>
                        <w:tcBorders>
                          <w:top w:val="none" w:color="000000" w:sz="0"/>
                          <w:left w:val="none" w:color="000000" w:sz="0"/>
                          <w:bottom w:val="none" w:color="000000" w:sz="0"/>
                          <w:right w:val="none" w:color="000000" w:sz="0"/>
                        </w:tcBorders>
                        <w:tcMar/>
                        <w:vAlign w:val="top"/>
                      </w:tcPr>
                      <w:p>
                        <w:r>
                          <w:t xml:space="preserve">Public day centre/hospital</w:t>
                        </w:r>
                      </w:p>
                    </w:tc>
                  </w:tr>
                  <w:tr>
                    <w:trPr/>
                    <w:tc>
                      <w:tcPr>
                        <w:tcW w:w="1000" w:type="pct"/>
                        <w:tcBorders>
                          <w:top w:val="none" w:color="000000" w:sz="0"/>
                          <w:left w:val="none" w:color="000000" w:sz="0"/>
                          <w:bottom w:val="none" w:color="000000" w:sz="0"/>
                          <w:right w:val="none" w:color="000000" w:sz="0"/>
                        </w:tcBorders>
                        <w:tcMar/>
                        <w:vAlign w:val="top"/>
                      </w:tcPr>
                      <w:p>
                        <w:r>
                          <w:t xml:space="preserve">N7.2 </w:t>
                        </w:r>
                      </w:p>
                    </w:tc>
                    <w:tc>
                      <w:tcPr>
                        <w:tcBorders>
                          <w:top w:val="none" w:color="000000" w:sz="0"/>
                          <w:left w:val="none" w:color="000000" w:sz="0"/>
                          <w:bottom w:val="none" w:color="000000" w:sz="0"/>
                          <w:right w:val="none" w:color="000000" w:sz="0"/>
                        </w:tcBorders>
                        <w:tcMar/>
                        <w:vAlign w:val="top"/>
                      </w:tcPr>
                      <w:p>
                        <w:r>
                          <w:t xml:space="preserve">Public freestanding day surgery centre</w:t>
                        </w:r>
                      </w:p>
                    </w:tc>
                  </w:tr>
                  <w:tr>
                    <w:trPr/>
                    <w:tc>
                      <w:tcPr>
                        <w:tcW w:w="1000" w:type="pct"/>
                        <w:tcBorders>
                          <w:top w:val="none" w:color="000000" w:sz="0"/>
                          <w:left w:val="none" w:color="000000" w:sz="0"/>
                          <w:bottom w:val="none" w:color="000000" w:sz="0"/>
                          <w:right w:val="none" w:color="000000" w:sz="0"/>
                        </w:tcBorders>
                        <w:tcMar/>
                        <w:vAlign w:val="top"/>
                      </w:tcPr>
                      <w:p>
                        <w:r>
                          <w:t xml:space="preserve">N7.3 </w:t>
                        </w:r>
                      </w:p>
                    </w:tc>
                    <w:tc>
                      <w:tcPr>
                        <w:tcBorders>
                          <w:top w:val="none" w:color="000000" w:sz="0"/>
                          <w:left w:val="none" w:color="000000" w:sz="0"/>
                          <w:bottom w:val="none" w:color="000000" w:sz="0"/>
                          <w:right w:val="none" w:color="000000" w:sz="0"/>
                        </w:tcBorders>
                        <w:tcMar/>
                        <w:vAlign w:val="top"/>
                      </w:tcPr>
                      <w:p>
                        <w:r>
                          <w:t xml:space="preserve">Private day centre/hospital</w:t>
                        </w:r>
                      </w:p>
                    </w:tc>
                  </w:tr>
                  <w:tr>
                    <w:trPr/>
                    <w:tc>
                      <w:tcPr>
                        <w:tcW w:w="1000" w:type="pct"/>
                        <w:tcBorders>
                          <w:top w:val="none" w:color="000000" w:sz="0"/>
                          <w:left w:val="none" w:color="000000" w:sz="0"/>
                          <w:bottom w:val="none" w:color="000000" w:sz="0"/>
                          <w:right w:val="none" w:color="000000" w:sz="0"/>
                        </w:tcBorders>
                        <w:tcMar/>
                        <w:vAlign w:val="top"/>
                      </w:tcPr>
                      <w:p>
                        <w:r>
                          <w:t xml:space="preserve">N7.4 </w:t>
                        </w:r>
                      </w:p>
                    </w:tc>
                    <w:tc>
                      <w:tcPr>
                        <w:tcBorders>
                          <w:top w:val="none" w:color="000000" w:sz="0"/>
                          <w:left w:val="none" w:color="000000" w:sz="0"/>
                          <w:bottom w:val="none" w:color="000000" w:sz="0"/>
                          <w:right w:val="none" w:color="000000" w:sz="0"/>
                        </w:tcBorders>
                        <w:tcMar/>
                        <w:vAlign w:val="top"/>
                      </w:tcPr>
                      <w:p>
                        <w:r>
                          <w:t xml:space="preserve">Private freestanding day surgery centre</w:t>
                        </w:r>
                      </w:p>
                    </w:tc>
                  </w:tr>
                  <w:tr>
                    <w:trPr/>
                    <w:tc>
                      <w:tcPr>
                        <w:tcW w:w="1000" w:type="pct"/>
                        <w:tcBorders>
                          <w:top w:val="none" w:color="000000" w:sz="0"/>
                          <w:left w:val="none" w:color="000000" w:sz="0"/>
                          <w:bottom w:val="none" w:color="000000" w:sz="0"/>
                          <w:right w:val="none" w:color="000000" w:sz="0"/>
                        </w:tcBorders>
                        <w:tcMar/>
                        <w:vAlign w:val="top"/>
                      </w:tcPr>
                      <w:p>
                        <w:r>
                          <w:t xml:space="preserve">N8.1.1 </w:t>
                        </w:r>
                      </w:p>
                    </w:tc>
                    <w:tc>
                      <w:tcPr>
                        <w:tcBorders>
                          <w:top w:val="none" w:color="000000" w:sz="0"/>
                          <w:left w:val="none" w:color="000000" w:sz="0"/>
                          <w:bottom w:val="none" w:color="000000" w:sz="0"/>
                          <w:right w:val="none" w:color="000000" w:sz="0"/>
                        </w:tcBorders>
                        <w:tcMar/>
                        <w:vAlign w:val="top"/>
                      </w:tcPr>
                      <w:p>
                        <w:r>
                          <w:t xml:space="preserve">Public community health centre</w:t>
                        </w:r>
                      </w:p>
                    </w:tc>
                  </w:tr>
                  <w:tr>
                    <w:trPr/>
                    <w:tc>
                      <w:tcPr>
                        <w:tcW w:w="1000" w:type="pct"/>
                        <w:tcBorders>
                          <w:top w:val="none" w:color="000000" w:sz="0"/>
                          <w:left w:val="none" w:color="000000" w:sz="0"/>
                          <w:bottom w:val="none" w:color="000000" w:sz="0"/>
                          <w:right w:val="none" w:color="000000" w:sz="0"/>
                        </w:tcBorders>
                        <w:tcMar/>
                        <w:vAlign w:val="top"/>
                      </w:tcPr>
                      <w:p>
                        <w:r>
                          <w:t xml:space="preserve">N8.1.2 </w:t>
                        </w:r>
                      </w:p>
                    </w:tc>
                    <w:tc>
                      <w:tcPr>
                        <w:tcBorders>
                          <w:top w:val="none" w:color="000000" w:sz="0"/>
                          <w:left w:val="none" w:color="000000" w:sz="0"/>
                          <w:bottom w:val="none" w:color="000000" w:sz="0"/>
                          <w:right w:val="none" w:color="000000" w:sz="0"/>
                        </w:tcBorders>
                        <w:tcMar/>
                        <w:vAlign w:val="top"/>
                      </w:tcPr>
                      <w:p>
                        <w:r>
                          <w:t xml:space="preserve">Private (non-profit) community health centre</w:t>
                        </w:r>
                      </w:p>
                    </w:tc>
                  </w:tr>
                  <w:tr>
                    <w:trPr/>
                    <w:tc>
                      <w:tcPr>
                        <w:tcW w:w="1000" w:type="pct"/>
                        <w:tcBorders>
                          <w:top w:val="none" w:color="000000" w:sz="0"/>
                          <w:left w:val="none" w:color="000000" w:sz="0"/>
                          <w:bottom w:val="none" w:color="000000" w:sz="0"/>
                          <w:right w:val="none" w:color="000000" w:sz="0"/>
                        </w:tcBorders>
                        <w:tcMar/>
                        <w:vAlign w:val="top"/>
                      </w:tcPr>
                      <w:p>
                        <w:r>
                          <w:t xml:space="preserve">N8.2.1 </w:t>
                        </w:r>
                      </w:p>
                    </w:tc>
                    <w:tc>
                      <w:tcPr>
                        <w:tcBorders>
                          <w:top w:val="none" w:color="000000" w:sz="0"/>
                          <w:left w:val="none" w:color="000000" w:sz="0"/>
                          <w:bottom w:val="none" w:color="000000" w:sz="0"/>
                          <w:right w:val="none" w:color="000000" w:sz="0"/>
                        </w:tcBorders>
                        <w:tcMar/>
                        <w:vAlign w:val="top"/>
                      </w:tcPr>
                      <w:p>
                        <w:r>
                          <w:t xml:space="preserve">Public domiciliary nursing service</w:t>
                        </w:r>
                      </w:p>
                    </w:tc>
                  </w:tr>
                  <w:tr>
                    <w:trPr/>
                    <w:tc>
                      <w:tcPr>
                        <w:tcW w:w="1000" w:type="pct"/>
                        <w:tcBorders>
                          <w:top w:val="none" w:color="000000" w:sz="0"/>
                          <w:left w:val="none" w:color="000000" w:sz="0"/>
                          <w:bottom w:val="none" w:color="000000" w:sz="0"/>
                          <w:right w:val="none" w:color="000000" w:sz="0"/>
                        </w:tcBorders>
                        <w:tcMar/>
                        <w:vAlign w:val="top"/>
                      </w:tcPr>
                      <w:p>
                        <w:r>
                          <w:t xml:space="preserve">N8.2.2 </w:t>
                        </w:r>
                      </w:p>
                    </w:tc>
                    <w:tc>
                      <w:tcPr>
                        <w:tcBorders>
                          <w:top w:val="none" w:color="000000" w:sz="0"/>
                          <w:left w:val="none" w:color="000000" w:sz="0"/>
                          <w:bottom w:val="none" w:color="000000" w:sz="0"/>
                          <w:right w:val="none" w:color="000000" w:sz="0"/>
                        </w:tcBorders>
                        <w:tcMar/>
                        <w:vAlign w:val="top"/>
                      </w:tcPr>
                      <w:p>
                        <w:r>
                          <w:t xml:space="preserve">Private (non-profit) domiciliary nursing service</w:t>
                        </w:r>
                      </w:p>
                    </w:tc>
                  </w:tr>
                  <w:tr>
                    <w:trPr/>
                    <w:tc>
                      <w:tcPr>
                        <w:tcW w:w="1000" w:type="pct"/>
                        <w:tcBorders>
                          <w:top w:val="none" w:color="000000" w:sz="0"/>
                          <w:left w:val="none" w:color="000000" w:sz="0"/>
                          <w:bottom w:val="none" w:color="000000" w:sz="0"/>
                          <w:right w:val="none" w:color="000000" w:sz="0"/>
                        </w:tcBorders>
                        <w:tcMar/>
                        <w:vAlign w:val="top"/>
                      </w:tcPr>
                      <w:p>
                        <w:r>
                          <w:t xml:space="preserve">N8.2.3 </w:t>
                        </w:r>
                      </w:p>
                    </w:tc>
                    <w:tc>
                      <w:tcPr>
                        <w:tcBorders>
                          <w:top w:val="none" w:color="000000" w:sz="0"/>
                          <w:left w:val="none" w:color="000000" w:sz="0"/>
                          <w:bottom w:val="none" w:color="000000" w:sz="0"/>
                          <w:right w:val="none" w:color="000000" w:sz="0"/>
                        </w:tcBorders>
                        <w:tcMar/>
                        <w:vAlign w:val="top"/>
                      </w:tcPr>
                      <w:p>
                        <w:r>
                          <w:t xml:space="preserve">Private (profit) domiciliary nursing service</w:t>
                        </w:r>
                      </w:p>
                    </w:tc>
                  </w:tr>
                </w:tbl>
                <w:p/>
              </w:tc>
            </w:tr>
            <w:tr>
              <w:trPr/>
              <w:tc>
                <w:tcPr>
                  <w:tcMar>
                    <w:right w:w="29" w:type="dxa"/>
                  </w:tcMar>
                  <w:vAlign w:val="top"/>
                </w:tcPr>
                <w:p>
                  <w:pPr>
                    <w:keepNext/>
                    <w:jc w:val="center"/>
                  </w:pPr>
                  <w:r>
                    <w:t xml:space="preserve">-</w:t>
                  </w:r>
                </w:p>
              </w:tc>
              <w:tc>
                <w:tcPr>
                  <w:tcMar/>
                  <w:vAlign w:val="top"/>
                </w:tcPr>
                <w:p>
                  <w:hyperlink w:history="true" r:id="Rc06762f427dd461b">
                    <w:r>
                      <w:rPr>
                        <w:rStyle w:val="Hyperlink"/>
                      </w:rPr>
                      <w:t xml:space="preserve">Geographical location of establishment</w:t>
                    </w:r>
                  </w:hyperlink>
                </w:p>
              </w:tc>
              <w:tc>
                <w:tcPr>
                  <w:vAlign w:val="top"/>
                </w:tcPr>
                <w:p>
                  <w:r>
                    <w:t xml:space="preserve">455521</w:t>
                  </w:r>
                </w:p>
              </w:tc>
              <w:tc>
                <w:tcPr>
                  <w:vAlign w:val="top"/>
                </w:tcPr>
                <w:p>
                  <w:r>
                    <w:t xml:space="preserve">Number
[5]</w:t>
                  </w:r>
                </w:p>
              </w:tc>
              <w:tc>
                <w:tcPr>
                  <w:vAlign w:val="top"/>
                </w:tcPr>
                <w:p>
                  <w:r>
                    <w:t xml:space="preserve">NNNNN</w:t>
                  </w:r>
                  <w:r>
                    <w:br/>
                  </w:r>
                  <w:r>
                    <w:t xml:space="preserve">The ASGC (2011) code set representing geographical location.</w:t>
                  </w:r>
                </w:p>
              </w:tc>
            </w:tr>
            <w:tr>
              <w:trPr/>
              <w:tc>
                <w:tcPr>
                  <w:tcMar>
                    <w:right w:w="29" w:type="dxa"/>
                  </w:tcMar>
                  <w:vAlign w:val="top"/>
                </w:tcPr>
                <w:p>
                  <w:pPr>
                    <w:keepNext/>
                    <w:jc w:val="center"/>
                  </w:pPr>
                  <w:r>
                    <w:t xml:space="preserve">-</w:t>
                  </w:r>
                </w:p>
              </w:tc>
              <w:tc>
                <w:tcPr>
                  <w:tcMar/>
                  <w:vAlign w:val="top"/>
                </w:tcPr>
                <w:p>
                  <w:hyperlink w:history="true" r:id="R08a76e0104834204">
                    <w:r>
                      <w:rPr>
                        <w:rStyle w:val="Hyperlink"/>
                      </w:rPr>
                      <w:t xml:space="preserve">Independent Hospital Pricing Authority funding designation </w:t>
                    </w:r>
                  </w:hyperlink>
                </w:p>
              </w:tc>
              <w:tc>
                <w:tcPr>
                  <w:vAlign w:val="top"/>
                </w:tcPr>
                <w:p>
                  <w:r>
                    <w:t xml:space="preserve">548713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Activity based funded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Block funded</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Not designated</w:t>
                        </w:r>
                      </w:p>
                    </w:tc>
                  </w:tr>
                </w:tbl>
                <w:p/>
              </w:tc>
            </w:tr>
            <w:tr>
              <w:trPr/>
              <w:tc>
                <w:tcPr>
                  <w:tcMar>
                    <w:right w:w="29" w:type="dxa"/>
                  </w:tcMar>
                  <w:vAlign w:val="top"/>
                </w:tcPr>
                <w:p>
                  <w:pPr>
                    <w:keepNext/>
                    <w:jc w:val="center"/>
                  </w:pPr>
                  <w:r>
                    <w:t xml:space="preserve">-</w:t>
                  </w:r>
                </w:p>
              </w:tc>
              <w:tc>
                <w:tcPr>
                  <w:tcMar/>
                  <w:vAlign w:val="top"/>
                </w:tcPr>
                <w:p>
                  <w:hyperlink w:history="true" r:id="R3d55c148e48a4688">
                    <w:r>
                      <w:rPr>
                        <w:rStyle w:val="Hyperlink"/>
                      </w:rPr>
                      <w:t xml:space="preserve">Local Hospital Network identifier</w:t>
                    </w:r>
                  </w:hyperlink>
                </w:p>
              </w:tc>
              <w:tc>
                <w:tcPr>
                  <w:vAlign w:val="top"/>
                </w:tcPr>
                <w:p>
                  <w:r>
                    <w:t xml:space="preserve">556975</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South Eastern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Sydney </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South 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Nepean Blue Mountains</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Northern Sydney</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Central Coast</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Illawarra Shoalhaven </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Hunter New England </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Mid North Coast</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Northern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Western NSW</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Southern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Murrumbidgee </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Far West</w:t>
                        </w:r>
                      </w:p>
                    </w:tc>
                  </w:tr>
                  <w:tr>
                    <w:trPr/>
                    <w:tc>
                      <w:tcPr>
                        <w:tcW w:w="1000" w:type="pct"/>
                        <w:tcBorders>
                          <w:top w:val="none" w:color="000000" w:sz="0"/>
                          <w:left w:val="none" w:color="000000" w:sz="0"/>
                          <w:bottom w:val="none" w:color="000000" w:sz="0"/>
                          <w:right w:val="none" w:color="000000" w:sz="0"/>
                        </w:tcBorders>
                        <w:tcMar/>
                        <w:vAlign w:val="top"/>
                      </w:tcPr>
                      <w:p>
                        <w:r>
                          <w:t xml:space="preserve">117 </w:t>
                        </w:r>
                      </w:p>
                    </w:tc>
                    <w:tc>
                      <w:tcPr>
                        <w:tcBorders>
                          <w:top w:val="none" w:color="000000" w:sz="0"/>
                          <w:left w:val="none" w:color="000000" w:sz="0"/>
                          <w:bottom w:val="none" w:color="000000" w:sz="0"/>
                          <w:right w:val="none" w:color="000000" w:sz="0"/>
                        </w:tcBorders>
                        <w:tcMar/>
                        <w:vAlign w:val="top"/>
                      </w:tcPr>
                      <w:p>
                        <w:r>
                          <w:t xml:space="preserve">Sydney Children's Hospitals Network </w:t>
                        </w:r>
                      </w:p>
                    </w:tc>
                  </w:tr>
                  <w:tr>
                    <w:trPr/>
                    <w:tc>
                      <w:tcPr>
                        <w:tcW w:w="1000" w:type="pct"/>
                        <w:tcBorders>
                          <w:top w:val="none" w:color="000000" w:sz="0"/>
                          <w:left w:val="none" w:color="000000" w:sz="0"/>
                          <w:bottom w:val="none" w:color="000000" w:sz="0"/>
                          <w:right w:val="none" w:color="000000" w:sz="0"/>
                        </w:tcBorders>
                        <w:tcMar/>
                        <w:vAlign w:val="top"/>
                      </w:tcPr>
                      <w:p>
                        <w:r>
                          <w:t xml:space="preserve">118 </w:t>
                        </w:r>
                      </w:p>
                    </w:tc>
                    <w:tc>
                      <w:tcPr>
                        <w:tcBorders>
                          <w:top w:val="none" w:color="000000" w:sz="0"/>
                          <w:left w:val="none" w:color="000000" w:sz="0"/>
                          <w:bottom w:val="none" w:color="000000" w:sz="0"/>
                          <w:right w:val="none" w:color="000000" w:sz="0"/>
                        </w:tcBorders>
                        <w:tcMar/>
                        <w:vAlign w:val="top"/>
                      </w:tcPr>
                      <w:p>
                        <w:r>
                          <w:t xml:space="preserve">St Vincent's Health Network</w:t>
                        </w:r>
                      </w:p>
                    </w:tc>
                  </w:tr>
                  <w:tr>
                    <w:trPr/>
                    <w:tc>
                      <w:tcPr>
                        <w:tcW w:w="1000" w:type="pct"/>
                        <w:tcBorders>
                          <w:top w:val="none" w:color="000000" w:sz="0"/>
                          <w:left w:val="none" w:color="000000" w:sz="0"/>
                          <w:bottom w:val="none" w:color="000000" w:sz="0"/>
                          <w:right w:val="none" w:color="000000" w:sz="0"/>
                        </w:tcBorders>
                        <w:tcMar/>
                        <w:vAlign w:val="top"/>
                      </w:tcPr>
                      <w:p>
                        <w:r>
                          <w:t xml:space="preserve">119 </w:t>
                        </w:r>
                      </w:p>
                    </w:tc>
                    <w:tc>
                      <w:tcPr>
                        <w:tcBorders>
                          <w:top w:val="none" w:color="000000" w:sz="0"/>
                          <w:left w:val="none" w:color="000000" w:sz="0"/>
                          <w:bottom w:val="none" w:color="000000" w:sz="0"/>
                          <w:right w:val="none" w:color="000000" w:sz="0"/>
                        </w:tcBorders>
                        <w:tcMar/>
                        <w:vAlign w:val="top"/>
                      </w:tcPr>
                      <w:p>
                        <w:r>
                          <w:t xml:space="preserve">Justice Health &amp;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Beaufort and Skipton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East Grampians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203 </w:t>
                        </w:r>
                      </w:p>
                    </w:tc>
                    <w:tc>
                      <w:tcPr>
                        <w:tcBorders>
                          <w:top w:val="none" w:color="000000" w:sz="0"/>
                          <w:left w:val="none" w:color="000000" w:sz="0"/>
                          <w:bottom w:val="none" w:color="000000" w:sz="0"/>
                          <w:right w:val="none" w:color="000000" w:sz="0"/>
                        </w:tcBorders>
                        <w:tcMar/>
                        <w:vAlign w:val="top"/>
                      </w:tcPr>
                      <w:p>
                        <w:r>
                          <w:t xml:space="preserve">Ballarat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204 </w:t>
                        </w:r>
                      </w:p>
                    </w:tc>
                    <w:tc>
                      <w:tcPr>
                        <w:tcBorders>
                          <w:top w:val="none" w:color="000000" w:sz="0"/>
                          <w:left w:val="none" w:color="000000" w:sz="0"/>
                          <w:bottom w:val="none" w:color="000000" w:sz="0"/>
                          <w:right w:val="none" w:color="000000" w:sz="0"/>
                        </w:tcBorders>
                        <w:tcMar/>
                        <w:vAlign w:val="top"/>
                      </w:tcPr>
                      <w:p>
                        <w:r>
                          <w:t xml:space="preserve">Stawell Regional Health</w:t>
                        </w:r>
                      </w:p>
                    </w:tc>
                  </w:tr>
                  <w:tr>
                    <w:trPr/>
                    <w:tc>
                      <w:tcPr>
                        <w:tcW w:w="1000" w:type="pct"/>
                        <w:tcBorders>
                          <w:top w:val="none" w:color="000000" w:sz="0"/>
                          <w:left w:val="none" w:color="000000" w:sz="0"/>
                          <w:bottom w:val="none" w:color="000000" w:sz="0"/>
                          <w:right w:val="none" w:color="000000" w:sz="0"/>
                        </w:tcBorders>
                        <w:tcMar/>
                        <w:vAlign w:val="top"/>
                      </w:tcPr>
                      <w:p>
                        <w:r>
                          <w:t xml:space="preserve">205 </w:t>
                        </w:r>
                      </w:p>
                    </w:tc>
                    <w:tc>
                      <w:tcPr>
                        <w:tcBorders>
                          <w:top w:val="none" w:color="000000" w:sz="0"/>
                          <w:left w:val="none" w:color="000000" w:sz="0"/>
                          <w:bottom w:val="none" w:color="000000" w:sz="0"/>
                          <w:right w:val="none" w:color="000000" w:sz="0"/>
                        </w:tcBorders>
                        <w:tcMar/>
                        <w:vAlign w:val="top"/>
                      </w:tcPr>
                      <w:p>
                        <w:r>
                          <w:t xml:space="preserve">East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206 </w:t>
                        </w:r>
                      </w:p>
                    </w:tc>
                    <w:tc>
                      <w:tcPr>
                        <w:tcBorders>
                          <w:top w:val="none" w:color="000000" w:sz="0"/>
                          <w:left w:val="none" w:color="000000" w:sz="0"/>
                          <w:bottom w:val="none" w:color="000000" w:sz="0"/>
                          <w:right w:val="none" w:color="000000" w:sz="0"/>
                        </w:tcBorders>
                        <w:tcMar/>
                        <w:vAlign w:val="top"/>
                      </w:tcPr>
                      <w:p>
                        <w:r>
                          <w:t xml:space="preserve">Hepburn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207 </w:t>
                        </w:r>
                      </w:p>
                    </w:tc>
                    <w:tc>
                      <w:tcPr>
                        <w:tcBorders>
                          <w:top w:val="none" w:color="000000" w:sz="0"/>
                          <w:left w:val="none" w:color="000000" w:sz="0"/>
                          <w:bottom w:val="none" w:color="000000" w:sz="0"/>
                          <w:right w:val="none" w:color="000000" w:sz="0"/>
                        </w:tcBorders>
                        <w:tcMar/>
                        <w:vAlign w:val="top"/>
                      </w:tcPr>
                      <w:p>
                        <w:r>
                          <w:t xml:space="preserve">Maryborough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208 </w:t>
                        </w:r>
                      </w:p>
                    </w:tc>
                    <w:tc>
                      <w:tcPr>
                        <w:tcBorders>
                          <w:top w:val="none" w:color="000000" w:sz="0"/>
                          <w:left w:val="none" w:color="000000" w:sz="0"/>
                          <w:bottom w:val="none" w:color="000000" w:sz="0"/>
                          <w:right w:val="none" w:color="000000" w:sz="0"/>
                        </w:tcBorders>
                        <w:tcMar/>
                        <w:vAlign w:val="top"/>
                      </w:tcPr>
                      <w:p>
                        <w:r>
                          <w:t xml:space="preserve">Djerriwarrh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209 </w:t>
                        </w:r>
                      </w:p>
                    </w:tc>
                    <w:tc>
                      <w:tcPr>
                        <w:tcBorders>
                          <w:top w:val="none" w:color="000000" w:sz="0"/>
                          <w:left w:val="none" w:color="000000" w:sz="0"/>
                          <w:bottom w:val="none" w:color="000000" w:sz="0"/>
                          <w:right w:val="none" w:color="000000" w:sz="0"/>
                        </w:tcBorders>
                        <w:tcMar/>
                        <w:vAlign w:val="top"/>
                      </w:tcPr>
                      <w:p>
                        <w:r>
                          <w:t xml:space="preserve">Western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210 </w:t>
                        </w:r>
                      </w:p>
                    </w:tc>
                    <w:tc>
                      <w:tcPr>
                        <w:tcBorders>
                          <w:top w:val="none" w:color="000000" w:sz="0"/>
                          <w:left w:val="none" w:color="000000" w:sz="0"/>
                          <w:bottom w:val="none" w:color="000000" w:sz="0"/>
                          <w:right w:val="none" w:color="000000" w:sz="0"/>
                        </w:tcBorders>
                        <w:tcMar/>
                        <w:vAlign w:val="top"/>
                      </w:tcPr>
                      <w:p>
                        <w:r>
                          <w:t xml:space="preserve">Bendigo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211 </w:t>
                        </w:r>
                      </w:p>
                    </w:tc>
                    <w:tc>
                      <w:tcPr>
                        <w:tcBorders>
                          <w:top w:val="none" w:color="000000" w:sz="0"/>
                          <w:left w:val="none" w:color="000000" w:sz="0"/>
                          <w:bottom w:val="none" w:color="000000" w:sz="0"/>
                          <w:right w:val="none" w:color="000000" w:sz="0"/>
                        </w:tcBorders>
                        <w:tcMar/>
                        <w:vAlign w:val="top"/>
                      </w:tcPr>
                      <w:p>
                        <w:r>
                          <w:t xml:space="preserve">Heathcote Health</w:t>
                        </w:r>
                      </w:p>
                    </w:tc>
                  </w:tr>
                  <w:tr>
                    <w:trPr/>
                    <w:tc>
                      <w:tcPr>
                        <w:tcW w:w="1000" w:type="pct"/>
                        <w:tcBorders>
                          <w:top w:val="none" w:color="000000" w:sz="0"/>
                          <w:left w:val="none" w:color="000000" w:sz="0"/>
                          <w:bottom w:val="none" w:color="000000" w:sz="0"/>
                          <w:right w:val="none" w:color="000000" w:sz="0"/>
                        </w:tcBorders>
                        <w:tcMar/>
                        <w:vAlign w:val="top"/>
                      </w:tcPr>
                      <w:p>
                        <w:r>
                          <w:t xml:space="preserve">212 </w:t>
                        </w:r>
                      </w:p>
                    </w:tc>
                    <w:tc>
                      <w:tcPr>
                        <w:tcBorders>
                          <w:top w:val="none" w:color="000000" w:sz="0"/>
                          <w:left w:val="none" w:color="000000" w:sz="0"/>
                          <w:bottom w:val="none" w:color="000000" w:sz="0"/>
                          <w:right w:val="none" w:color="000000" w:sz="0"/>
                        </w:tcBorders>
                        <w:tcMar/>
                        <w:vAlign w:val="top"/>
                      </w:tcPr>
                      <w:p>
                        <w:r>
                          <w:t xml:space="preserve">Swan Hill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213 </w:t>
                        </w:r>
                      </w:p>
                    </w:tc>
                    <w:tc>
                      <w:tcPr>
                        <w:tcBorders>
                          <w:top w:val="none" w:color="000000" w:sz="0"/>
                          <w:left w:val="none" w:color="000000" w:sz="0"/>
                          <w:bottom w:val="none" w:color="000000" w:sz="0"/>
                          <w:right w:val="none" w:color="000000" w:sz="0"/>
                        </w:tcBorders>
                        <w:tcMar/>
                        <w:vAlign w:val="top"/>
                      </w:tcPr>
                      <w:p>
                        <w:r>
                          <w:t xml:space="preserve">Cohuna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214 </w:t>
                        </w:r>
                      </w:p>
                    </w:tc>
                    <w:tc>
                      <w:tcPr>
                        <w:tcBorders>
                          <w:top w:val="none" w:color="000000" w:sz="0"/>
                          <w:left w:val="none" w:color="000000" w:sz="0"/>
                          <w:bottom w:val="none" w:color="000000" w:sz="0"/>
                          <w:right w:val="none" w:color="000000" w:sz="0"/>
                        </w:tcBorders>
                        <w:tcMar/>
                        <w:vAlign w:val="top"/>
                      </w:tcPr>
                      <w:p>
                        <w:r>
                          <w:t xml:space="preserve">Echuca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215 </w:t>
                        </w:r>
                      </w:p>
                    </w:tc>
                    <w:tc>
                      <w:tcPr>
                        <w:tcBorders>
                          <w:top w:val="none" w:color="000000" w:sz="0"/>
                          <w:left w:val="none" w:color="000000" w:sz="0"/>
                          <w:bottom w:val="none" w:color="000000" w:sz="0"/>
                          <w:right w:val="none" w:color="000000" w:sz="0"/>
                        </w:tcBorders>
                        <w:tcMar/>
                        <w:vAlign w:val="top"/>
                      </w:tcPr>
                      <w:p>
                        <w:r>
                          <w:t xml:space="preserve">Kerang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216 </w:t>
                        </w:r>
                      </w:p>
                    </w:tc>
                    <w:tc>
                      <w:tcPr>
                        <w:tcBorders>
                          <w:top w:val="none" w:color="000000" w:sz="0"/>
                          <w:left w:val="none" w:color="000000" w:sz="0"/>
                          <w:bottom w:val="none" w:color="000000" w:sz="0"/>
                          <w:right w:val="none" w:color="000000" w:sz="0"/>
                        </w:tcBorders>
                        <w:tcMar/>
                        <w:vAlign w:val="top"/>
                      </w:tcPr>
                      <w:p>
                        <w:r>
                          <w:t xml:space="preserve">Maldon Hospital</w:t>
                        </w:r>
                      </w:p>
                    </w:tc>
                  </w:tr>
                  <w:tr>
                    <w:trPr/>
                    <w:tc>
                      <w:tcPr>
                        <w:tcW w:w="1000" w:type="pct"/>
                        <w:tcBorders>
                          <w:top w:val="none" w:color="000000" w:sz="0"/>
                          <w:left w:val="none" w:color="000000" w:sz="0"/>
                          <w:bottom w:val="none" w:color="000000" w:sz="0"/>
                          <w:right w:val="none" w:color="000000" w:sz="0"/>
                        </w:tcBorders>
                        <w:tcMar/>
                        <w:vAlign w:val="top"/>
                      </w:tcPr>
                      <w:p>
                        <w:r>
                          <w:t xml:space="preserve">218 </w:t>
                        </w:r>
                      </w:p>
                    </w:tc>
                    <w:tc>
                      <w:tcPr>
                        <w:tcBorders>
                          <w:top w:val="none" w:color="000000" w:sz="0"/>
                          <w:left w:val="none" w:color="000000" w:sz="0"/>
                          <w:bottom w:val="none" w:color="000000" w:sz="0"/>
                          <w:right w:val="none" w:color="000000" w:sz="0"/>
                        </w:tcBorders>
                        <w:tcMar/>
                        <w:vAlign w:val="top"/>
                      </w:tcPr>
                      <w:p>
                        <w:r>
                          <w:t xml:space="preserve">Boort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219 </w:t>
                        </w:r>
                      </w:p>
                    </w:tc>
                    <w:tc>
                      <w:tcPr>
                        <w:tcBorders>
                          <w:top w:val="none" w:color="000000" w:sz="0"/>
                          <w:left w:val="none" w:color="000000" w:sz="0"/>
                          <w:bottom w:val="none" w:color="000000" w:sz="0"/>
                          <w:right w:val="none" w:color="000000" w:sz="0"/>
                        </w:tcBorders>
                        <w:tcMar/>
                        <w:vAlign w:val="top"/>
                      </w:tcPr>
                      <w:p>
                        <w:r>
                          <w:t xml:space="preserve">Rochester and Elmore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220 </w:t>
                        </w:r>
                      </w:p>
                    </w:tc>
                    <w:tc>
                      <w:tcPr>
                        <w:tcBorders>
                          <w:top w:val="none" w:color="000000" w:sz="0"/>
                          <w:left w:val="none" w:color="000000" w:sz="0"/>
                          <w:bottom w:val="none" w:color="000000" w:sz="0"/>
                          <w:right w:val="none" w:color="000000" w:sz="0"/>
                        </w:tcBorders>
                        <w:tcMar/>
                        <w:vAlign w:val="top"/>
                      </w:tcPr>
                      <w:p>
                        <w:r>
                          <w:t xml:space="preserve">Inglewood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221 </w:t>
                        </w:r>
                      </w:p>
                    </w:tc>
                    <w:tc>
                      <w:tcPr>
                        <w:tcBorders>
                          <w:top w:val="none" w:color="000000" w:sz="0"/>
                          <w:left w:val="none" w:color="000000" w:sz="0"/>
                          <w:bottom w:val="none" w:color="000000" w:sz="0"/>
                          <w:right w:val="none" w:color="000000" w:sz="0"/>
                        </w:tcBorders>
                        <w:tcMar/>
                        <w:vAlign w:val="top"/>
                      </w:tcPr>
                      <w:p>
                        <w:r>
                          <w:t xml:space="preserve">Castlemaine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222 </w:t>
                        </w:r>
                      </w:p>
                    </w:tc>
                    <w:tc>
                      <w:tcPr>
                        <w:tcBorders>
                          <w:top w:val="none" w:color="000000" w:sz="0"/>
                          <w:left w:val="none" w:color="000000" w:sz="0"/>
                          <w:bottom w:val="none" w:color="000000" w:sz="0"/>
                          <w:right w:val="none" w:color="000000" w:sz="0"/>
                        </w:tcBorders>
                        <w:tcMar/>
                        <w:vAlign w:val="top"/>
                      </w:tcPr>
                      <w:p>
                        <w:r>
                          <w:t xml:space="preserve">Kyneton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223 </w:t>
                        </w:r>
                      </w:p>
                    </w:tc>
                    <w:tc>
                      <w:tcPr>
                        <w:tcBorders>
                          <w:top w:val="none" w:color="000000" w:sz="0"/>
                          <w:left w:val="none" w:color="000000" w:sz="0"/>
                          <w:bottom w:val="none" w:color="000000" w:sz="0"/>
                          <w:right w:val="none" w:color="000000" w:sz="0"/>
                        </w:tcBorders>
                        <w:tcMar/>
                        <w:vAlign w:val="top"/>
                      </w:tcPr>
                      <w:p>
                        <w:r>
                          <w:t xml:space="preserve">Royal Children's Hospital (Melbourne)</w:t>
                        </w:r>
                      </w:p>
                    </w:tc>
                  </w:tr>
                  <w:tr>
                    <w:trPr/>
                    <w:tc>
                      <w:tcPr>
                        <w:tcW w:w="1000" w:type="pct"/>
                        <w:tcBorders>
                          <w:top w:val="none" w:color="000000" w:sz="0"/>
                          <w:left w:val="none" w:color="000000" w:sz="0"/>
                          <w:bottom w:val="none" w:color="000000" w:sz="0"/>
                          <w:right w:val="none" w:color="000000" w:sz="0"/>
                        </w:tcBorders>
                        <w:tcMar/>
                        <w:vAlign w:val="top"/>
                      </w:tcPr>
                      <w:p>
                        <w:r>
                          <w:t xml:space="preserve">224 </w:t>
                        </w:r>
                      </w:p>
                    </w:tc>
                    <w:tc>
                      <w:tcPr>
                        <w:tcBorders>
                          <w:top w:val="none" w:color="000000" w:sz="0"/>
                          <w:left w:val="none" w:color="000000" w:sz="0"/>
                          <w:bottom w:val="none" w:color="000000" w:sz="0"/>
                          <w:right w:val="none" w:color="000000" w:sz="0"/>
                        </w:tcBorders>
                        <w:tcMar/>
                        <w:vAlign w:val="top"/>
                      </w:tcPr>
                      <w:p>
                        <w:r>
                          <w:t xml:space="preserve">Royal Women's Hospital (Melbourne) </w:t>
                        </w:r>
                      </w:p>
                    </w:tc>
                  </w:tr>
                  <w:tr>
                    <w:trPr/>
                    <w:tc>
                      <w:tcPr>
                        <w:tcW w:w="1000" w:type="pct"/>
                        <w:tcBorders>
                          <w:top w:val="none" w:color="000000" w:sz="0"/>
                          <w:left w:val="none" w:color="000000" w:sz="0"/>
                          <w:bottom w:val="none" w:color="000000" w:sz="0"/>
                          <w:right w:val="none" w:color="000000" w:sz="0"/>
                        </w:tcBorders>
                        <w:tcMar/>
                        <w:vAlign w:val="top"/>
                      </w:tcPr>
                      <w:p>
                        <w:r>
                          <w:t xml:space="preserve">225 </w:t>
                        </w:r>
                      </w:p>
                    </w:tc>
                    <w:tc>
                      <w:tcPr>
                        <w:tcBorders>
                          <w:top w:val="none" w:color="000000" w:sz="0"/>
                          <w:left w:val="none" w:color="000000" w:sz="0"/>
                          <w:bottom w:val="none" w:color="000000" w:sz="0"/>
                          <w:right w:val="none" w:color="000000" w:sz="0"/>
                        </w:tcBorders>
                        <w:tcMar/>
                        <w:vAlign w:val="top"/>
                      </w:tcPr>
                      <w:p>
                        <w:r>
                          <w:t xml:space="preserve">Melbourne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226 </w:t>
                        </w:r>
                      </w:p>
                    </w:tc>
                    <w:tc>
                      <w:tcPr>
                        <w:tcBorders>
                          <w:top w:val="none" w:color="000000" w:sz="0"/>
                          <w:left w:val="none" w:color="000000" w:sz="0"/>
                          <w:bottom w:val="none" w:color="000000" w:sz="0"/>
                          <w:right w:val="none" w:color="000000" w:sz="0"/>
                        </w:tcBorders>
                        <w:tcMar/>
                        <w:vAlign w:val="top"/>
                      </w:tcPr>
                      <w:p>
                        <w:r>
                          <w:t xml:space="preserve">Northern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227 </w:t>
                        </w:r>
                      </w:p>
                    </w:tc>
                    <w:tc>
                      <w:tcPr>
                        <w:tcBorders>
                          <w:top w:val="none" w:color="000000" w:sz="0"/>
                          <w:left w:val="none" w:color="000000" w:sz="0"/>
                          <w:bottom w:val="none" w:color="000000" w:sz="0"/>
                          <w:right w:val="none" w:color="000000" w:sz="0"/>
                        </w:tcBorders>
                        <w:tcMar/>
                        <w:vAlign w:val="top"/>
                      </w:tcPr>
                      <w:p>
                        <w:r>
                          <w:t xml:space="preserve">Victorian Institute of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228 </w:t>
                        </w:r>
                      </w:p>
                    </w:tc>
                    <w:tc>
                      <w:tcPr>
                        <w:tcBorders>
                          <w:top w:val="none" w:color="000000" w:sz="0"/>
                          <w:left w:val="none" w:color="000000" w:sz="0"/>
                          <w:bottom w:val="none" w:color="000000" w:sz="0"/>
                          <w:right w:val="none" w:color="000000" w:sz="0"/>
                        </w:tcBorders>
                        <w:tcMar/>
                        <w:vAlign w:val="top"/>
                      </w:tcPr>
                      <w:p>
                        <w:r>
                          <w:t xml:space="preserve">Colac Area Health</w:t>
                        </w:r>
                      </w:p>
                    </w:tc>
                  </w:tr>
                  <w:tr>
                    <w:trPr/>
                    <w:tc>
                      <w:tcPr>
                        <w:tcW w:w="1000" w:type="pct"/>
                        <w:tcBorders>
                          <w:top w:val="none" w:color="000000" w:sz="0"/>
                          <w:left w:val="none" w:color="000000" w:sz="0"/>
                          <w:bottom w:val="none" w:color="000000" w:sz="0"/>
                          <w:right w:val="none" w:color="000000" w:sz="0"/>
                        </w:tcBorders>
                        <w:tcMar/>
                        <w:vAlign w:val="top"/>
                      </w:tcPr>
                      <w:p>
                        <w:r>
                          <w:t xml:space="preserve">229 </w:t>
                        </w:r>
                      </w:p>
                    </w:tc>
                    <w:tc>
                      <w:tcPr>
                        <w:tcBorders>
                          <w:top w:val="none" w:color="000000" w:sz="0"/>
                          <w:left w:val="none" w:color="000000" w:sz="0"/>
                          <w:bottom w:val="none" w:color="000000" w:sz="0"/>
                          <w:right w:val="none" w:color="000000" w:sz="0"/>
                        </w:tcBorders>
                        <w:tcMar/>
                        <w:vAlign w:val="top"/>
                      </w:tcPr>
                      <w:p>
                        <w:r>
                          <w:t xml:space="preserve">Hesse Rural Health Service (Winchelsea)</w:t>
                        </w:r>
                      </w:p>
                    </w:tc>
                  </w:tr>
                  <w:tr>
                    <w:trPr/>
                    <w:tc>
                      <w:tcPr>
                        <w:tcW w:w="1000" w:type="pct"/>
                        <w:tcBorders>
                          <w:top w:val="none" w:color="000000" w:sz="0"/>
                          <w:left w:val="none" w:color="000000" w:sz="0"/>
                          <w:bottom w:val="none" w:color="000000" w:sz="0"/>
                          <w:right w:val="none" w:color="000000" w:sz="0"/>
                        </w:tcBorders>
                        <w:tcMar/>
                        <w:vAlign w:val="top"/>
                      </w:tcPr>
                      <w:p>
                        <w:r>
                          <w:t xml:space="preserve">230 </w:t>
                        </w:r>
                      </w:p>
                    </w:tc>
                    <w:tc>
                      <w:tcPr>
                        <w:tcBorders>
                          <w:top w:val="none" w:color="000000" w:sz="0"/>
                          <w:left w:val="none" w:color="000000" w:sz="0"/>
                          <w:bottom w:val="none" w:color="000000" w:sz="0"/>
                          <w:right w:val="none" w:color="000000" w:sz="0"/>
                        </w:tcBorders>
                        <w:tcMar/>
                        <w:vAlign w:val="top"/>
                      </w:tcPr>
                      <w:p>
                        <w:r>
                          <w:t xml:space="preserve">Otway Health and Community Services (Apollo Bay) </w:t>
                        </w:r>
                      </w:p>
                    </w:tc>
                  </w:tr>
                  <w:tr>
                    <w:trPr/>
                    <w:tc>
                      <w:tcPr>
                        <w:tcW w:w="1000" w:type="pct"/>
                        <w:tcBorders>
                          <w:top w:val="none" w:color="000000" w:sz="0"/>
                          <w:left w:val="none" w:color="000000" w:sz="0"/>
                          <w:bottom w:val="none" w:color="000000" w:sz="0"/>
                          <w:right w:val="none" w:color="000000" w:sz="0"/>
                        </w:tcBorders>
                        <w:tcMar/>
                        <w:vAlign w:val="top"/>
                      </w:tcPr>
                      <w:p>
                        <w:r>
                          <w:t xml:space="preserve">231 </w:t>
                        </w:r>
                      </w:p>
                    </w:tc>
                    <w:tc>
                      <w:tcPr>
                        <w:tcBorders>
                          <w:top w:val="none" w:color="000000" w:sz="0"/>
                          <w:left w:val="none" w:color="000000" w:sz="0"/>
                          <w:bottom w:val="none" w:color="000000" w:sz="0"/>
                          <w:right w:val="none" w:color="000000" w:sz="0"/>
                        </w:tcBorders>
                        <w:tcMar/>
                        <w:vAlign w:val="top"/>
                      </w:tcPr>
                      <w:p>
                        <w:r>
                          <w:t xml:space="preserve">Barwon Health</w:t>
                        </w:r>
                      </w:p>
                    </w:tc>
                  </w:tr>
                  <w:tr>
                    <w:trPr/>
                    <w:tc>
                      <w:tcPr>
                        <w:tcW w:w="1000" w:type="pct"/>
                        <w:tcBorders>
                          <w:top w:val="none" w:color="000000" w:sz="0"/>
                          <w:left w:val="none" w:color="000000" w:sz="0"/>
                          <w:bottom w:val="none" w:color="000000" w:sz="0"/>
                          <w:right w:val="none" w:color="000000" w:sz="0"/>
                        </w:tcBorders>
                        <w:tcMar/>
                        <w:vAlign w:val="top"/>
                      </w:tcPr>
                      <w:p>
                        <w:r>
                          <w:t xml:space="preserve">232 </w:t>
                        </w:r>
                      </w:p>
                    </w:tc>
                    <w:tc>
                      <w:tcPr>
                        <w:tcBorders>
                          <w:top w:val="none" w:color="000000" w:sz="0"/>
                          <w:left w:val="none" w:color="000000" w:sz="0"/>
                          <w:bottom w:val="none" w:color="000000" w:sz="0"/>
                          <w:right w:val="none" w:color="000000" w:sz="0"/>
                        </w:tcBorders>
                        <w:tcMar/>
                        <w:vAlign w:val="top"/>
                      </w:tcPr>
                      <w:p>
                        <w:r>
                          <w:t xml:space="preserve">Lorne Community Hospital </w:t>
                        </w:r>
                      </w:p>
                    </w:tc>
                  </w:tr>
                  <w:tr>
                    <w:trPr/>
                    <w:tc>
                      <w:tcPr>
                        <w:tcW w:w="1000" w:type="pct"/>
                        <w:tcBorders>
                          <w:top w:val="none" w:color="000000" w:sz="0"/>
                          <w:left w:val="none" w:color="000000" w:sz="0"/>
                          <w:bottom w:val="none" w:color="000000" w:sz="0"/>
                          <w:right w:val="none" w:color="000000" w:sz="0"/>
                        </w:tcBorders>
                        <w:tcMar/>
                        <w:vAlign w:val="top"/>
                      </w:tcPr>
                      <w:p>
                        <w:r>
                          <w:t xml:space="preserve">233 </w:t>
                        </w:r>
                      </w:p>
                    </w:tc>
                    <w:tc>
                      <w:tcPr>
                        <w:tcBorders>
                          <w:top w:val="none" w:color="000000" w:sz="0"/>
                          <w:left w:val="none" w:color="000000" w:sz="0"/>
                          <w:bottom w:val="none" w:color="000000" w:sz="0"/>
                          <w:right w:val="none" w:color="000000" w:sz="0"/>
                        </w:tcBorders>
                        <w:tcMar/>
                        <w:vAlign w:val="top"/>
                      </w:tcPr>
                      <w:p>
                        <w:r>
                          <w:t xml:space="preserve">Alexandra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234 </w:t>
                        </w:r>
                      </w:p>
                    </w:tc>
                    <w:tc>
                      <w:tcPr>
                        <w:tcBorders>
                          <w:top w:val="none" w:color="000000" w:sz="0"/>
                          <w:left w:val="none" w:color="000000" w:sz="0"/>
                          <w:bottom w:val="none" w:color="000000" w:sz="0"/>
                          <w:right w:val="none" w:color="000000" w:sz="0"/>
                        </w:tcBorders>
                        <w:tcMar/>
                        <w:vAlign w:val="top"/>
                      </w:tcPr>
                      <w:p>
                        <w:r>
                          <w:t xml:space="preserve">Eastern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235 </w:t>
                        </w:r>
                      </w:p>
                    </w:tc>
                    <w:tc>
                      <w:tcPr>
                        <w:tcBorders>
                          <w:top w:val="none" w:color="000000" w:sz="0"/>
                          <w:left w:val="none" w:color="000000" w:sz="0"/>
                          <w:bottom w:val="none" w:color="000000" w:sz="0"/>
                          <w:right w:val="none" w:color="000000" w:sz="0"/>
                        </w:tcBorders>
                        <w:tcMar/>
                        <w:vAlign w:val="top"/>
                      </w:tcPr>
                      <w:p>
                        <w:r>
                          <w:t xml:space="preserve">Goulburn Valley Health </w:t>
                        </w:r>
                      </w:p>
                    </w:tc>
                  </w:tr>
                  <w:tr>
                    <w:trPr/>
                    <w:tc>
                      <w:tcPr>
                        <w:tcW w:w="1000" w:type="pct"/>
                        <w:tcBorders>
                          <w:top w:val="none" w:color="000000" w:sz="0"/>
                          <w:left w:val="none" w:color="000000" w:sz="0"/>
                          <w:bottom w:val="none" w:color="000000" w:sz="0"/>
                          <w:right w:val="none" w:color="000000" w:sz="0"/>
                        </w:tcBorders>
                        <w:tcMar/>
                        <w:vAlign w:val="top"/>
                      </w:tcPr>
                      <w:p>
                        <w:r>
                          <w:t xml:space="preserve">236 </w:t>
                        </w:r>
                      </w:p>
                    </w:tc>
                    <w:tc>
                      <w:tcPr>
                        <w:tcBorders>
                          <w:top w:val="none" w:color="000000" w:sz="0"/>
                          <w:left w:val="none" w:color="000000" w:sz="0"/>
                          <w:bottom w:val="none" w:color="000000" w:sz="0"/>
                          <w:right w:val="none" w:color="000000" w:sz="0"/>
                        </w:tcBorders>
                        <w:tcMar/>
                        <w:vAlign w:val="top"/>
                      </w:tcPr>
                      <w:p>
                        <w:r>
                          <w:t xml:space="preserve">Kyabram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237 </w:t>
                        </w:r>
                      </w:p>
                    </w:tc>
                    <w:tc>
                      <w:tcPr>
                        <w:tcBorders>
                          <w:top w:val="none" w:color="000000" w:sz="0"/>
                          <w:left w:val="none" w:color="000000" w:sz="0"/>
                          <w:bottom w:val="none" w:color="000000" w:sz="0"/>
                          <w:right w:val="none" w:color="000000" w:sz="0"/>
                        </w:tcBorders>
                        <w:tcMar/>
                        <w:vAlign w:val="top"/>
                      </w:tcPr>
                      <w:p>
                        <w:r>
                          <w:t xml:space="preserve">Numurkah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238 </w:t>
                        </w:r>
                      </w:p>
                    </w:tc>
                    <w:tc>
                      <w:tcPr>
                        <w:tcBorders>
                          <w:top w:val="none" w:color="000000" w:sz="0"/>
                          <w:left w:val="none" w:color="000000" w:sz="0"/>
                          <w:bottom w:val="none" w:color="000000" w:sz="0"/>
                          <w:right w:val="none" w:color="000000" w:sz="0"/>
                        </w:tcBorders>
                        <w:tcMar/>
                        <w:vAlign w:val="top"/>
                      </w:tcPr>
                      <w:p>
                        <w:r>
                          <w:t xml:space="preserve">Nathalia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239 </w:t>
                        </w:r>
                      </w:p>
                    </w:tc>
                    <w:tc>
                      <w:tcPr>
                        <w:tcBorders>
                          <w:top w:val="none" w:color="000000" w:sz="0"/>
                          <w:left w:val="none" w:color="000000" w:sz="0"/>
                          <w:bottom w:val="none" w:color="000000" w:sz="0"/>
                          <w:right w:val="none" w:color="000000" w:sz="0"/>
                        </w:tcBorders>
                        <w:tcMar/>
                        <w:vAlign w:val="top"/>
                      </w:tcPr>
                      <w:p>
                        <w:r>
                          <w:t xml:space="preserve">Cobram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240 </w:t>
                        </w:r>
                      </w:p>
                    </w:tc>
                    <w:tc>
                      <w:tcPr>
                        <w:tcBorders>
                          <w:top w:val="none" w:color="000000" w:sz="0"/>
                          <w:left w:val="none" w:color="000000" w:sz="0"/>
                          <w:bottom w:val="none" w:color="000000" w:sz="0"/>
                          <w:right w:val="none" w:color="000000" w:sz="0"/>
                        </w:tcBorders>
                        <w:tcMar/>
                        <w:vAlign w:val="top"/>
                      </w:tcPr>
                      <w:p>
                        <w:r>
                          <w:t xml:space="preserve">Seymour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241 </w:t>
                        </w:r>
                      </w:p>
                    </w:tc>
                    <w:tc>
                      <w:tcPr>
                        <w:tcBorders>
                          <w:top w:val="none" w:color="000000" w:sz="0"/>
                          <w:left w:val="none" w:color="000000" w:sz="0"/>
                          <w:bottom w:val="none" w:color="000000" w:sz="0"/>
                          <w:right w:val="none" w:color="000000" w:sz="0"/>
                        </w:tcBorders>
                        <w:tcMar/>
                        <w:vAlign w:val="top"/>
                      </w:tcPr>
                      <w:p>
                        <w:r>
                          <w:t xml:space="preserve">Kilmore and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242 </w:t>
                        </w:r>
                      </w:p>
                    </w:tc>
                    <w:tc>
                      <w:tcPr>
                        <w:tcBorders>
                          <w:top w:val="none" w:color="000000" w:sz="0"/>
                          <w:left w:val="none" w:color="000000" w:sz="0"/>
                          <w:bottom w:val="none" w:color="000000" w:sz="0"/>
                          <w:right w:val="none" w:color="000000" w:sz="0"/>
                        </w:tcBorders>
                        <w:tcMar/>
                        <w:vAlign w:val="top"/>
                      </w:tcPr>
                      <w:p>
                        <w:r>
                          <w:t xml:space="preserve">Yea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243 </w:t>
                        </w:r>
                      </w:p>
                    </w:tc>
                    <w:tc>
                      <w:tcPr>
                        <w:tcBorders>
                          <w:top w:val="none" w:color="000000" w:sz="0"/>
                          <w:left w:val="none" w:color="000000" w:sz="0"/>
                          <w:bottom w:val="none" w:color="000000" w:sz="0"/>
                          <w:right w:val="none" w:color="000000" w:sz="0"/>
                        </w:tcBorders>
                        <w:tcMar/>
                        <w:vAlign w:val="top"/>
                      </w:tcPr>
                      <w:p>
                        <w:r>
                          <w:t xml:space="preserve">Northeast Health Wangaratta</w:t>
                        </w:r>
                      </w:p>
                    </w:tc>
                  </w:tr>
                  <w:tr>
                    <w:trPr/>
                    <w:tc>
                      <w:tcPr>
                        <w:tcW w:w="1000" w:type="pct"/>
                        <w:tcBorders>
                          <w:top w:val="none" w:color="000000" w:sz="0"/>
                          <w:left w:val="none" w:color="000000" w:sz="0"/>
                          <w:bottom w:val="none" w:color="000000" w:sz="0"/>
                          <w:right w:val="none" w:color="000000" w:sz="0"/>
                        </w:tcBorders>
                        <w:tcMar/>
                        <w:vAlign w:val="top"/>
                      </w:tcPr>
                      <w:p>
                        <w:r>
                          <w:t xml:space="preserve">244 </w:t>
                        </w:r>
                      </w:p>
                    </w:tc>
                    <w:tc>
                      <w:tcPr>
                        <w:tcBorders>
                          <w:top w:val="none" w:color="000000" w:sz="0"/>
                          <w:left w:val="none" w:color="000000" w:sz="0"/>
                          <w:bottom w:val="none" w:color="000000" w:sz="0"/>
                          <w:right w:val="none" w:color="000000" w:sz="0"/>
                        </w:tcBorders>
                        <w:tcMar/>
                        <w:vAlign w:val="top"/>
                      </w:tcPr>
                      <w:p>
                        <w:r>
                          <w:t xml:space="preserve">Yarrawonga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245 </w:t>
                        </w:r>
                      </w:p>
                    </w:tc>
                    <w:tc>
                      <w:tcPr>
                        <w:tcBorders>
                          <w:top w:val="none" w:color="000000" w:sz="0"/>
                          <w:left w:val="none" w:color="000000" w:sz="0"/>
                          <w:bottom w:val="none" w:color="000000" w:sz="0"/>
                          <w:right w:val="none" w:color="000000" w:sz="0"/>
                        </w:tcBorders>
                        <w:tcMar/>
                        <w:vAlign w:val="top"/>
                      </w:tcPr>
                      <w:p>
                        <w:r>
                          <w:t xml:space="preserve">Alpine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246 </w:t>
                        </w:r>
                      </w:p>
                    </w:tc>
                    <w:tc>
                      <w:tcPr>
                        <w:tcBorders>
                          <w:top w:val="none" w:color="000000" w:sz="0"/>
                          <w:left w:val="none" w:color="000000" w:sz="0"/>
                          <w:bottom w:val="none" w:color="000000" w:sz="0"/>
                          <w:right w:val="none" w:color="000000" w:sz="0"/>
                        </w:tcBorders>
                        <w:tcMar/>
                        <w:vAlign w:val="top"/>
                      </w:tcPr>
                      <w:p>
                        <w:r>
                          <w:t xml:space="preserve">Mansfield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247 </w:t>
                        </w:r>
                      </w:p>
                    </w:tc>
                    <w:tc>
                      <w:tcPr>
                        <w:tcBorders>
                          <w:top w:val="none" w:color="000000" w:sz="0"/>
                          <w:left w:val="none" w:color="000000" w:sz="0"/>
                          <w:bottom w:val="none" w:color="000000" w:sz="0"/>
                          <w:right w:val="none" w:color="000000" w:sz="0"/>
                        </w:tcBorders>
                        <w:tcMar/>
                        <w:vAlign w:val="top"/>
                      </w:tcPr>
                      <w:p>
                        <w:r>
                          <w:t xml:space="preserve">Benalla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248 </w:t>
                        </w:r>
                      </w:p>
                    </w:tc>
                    <w:tc>
                      <w:tcPr>
                        <w:tcBorders>
                          <w:top w:val="none" w:color="000000" w:sz="0"/>
                          <w:left w:val="none" w:color="000000" w:sz="0"/>
                          <w:bottom w:val="none" w:color="000000" w:sz="0"/>
                          <w:right w:val="none" w:color="000000" w:sz="0"/>
                        </w:tcBorders>
                        <w:tcMar/>
                        <w:vAlign w:val="top"/>
                      </w:tcPr>
                      <w:p>
                        <w:r>
                          <w:t xml:space="preserve">Tallangatta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249 </w:t>
                        </w:r>
                      </w:p>
                    </w:tc>
                    <w:tc>
                      <w:tcPr>
                        <w:tcBorders>
                          <w:top w:val="none" w:color="000000" w:sz="0"/>
                          <w:left w:val="none" w:color="000000" w:sz="0"/>
                          <w:bottom w:val="none" w:color="000000" w:sz="0"/>
                          <w:right w:val="none" w:color="000000" w:sz="0"/>
                        </w:tcBorders>
                        <w:tcMar/>
                        <w:vAlign w:val="top"/>
                      </w:tcPr>
                      <w:p>
                        <w:r>
                          <w:t xml:space="preserve">Albury Wodonga Health</w:t>
                        </w:r>
                      </w:p>
                    </w:tc>
                  </w:tr>
                  <w:tr>
                    <w:trPr/>
                    <w:tc>
                      <w:tcPr>
                        <w:tcW w:w="1000" w:type="pct"/>
                        <w:tcBorders>
                          <w:top w:val="none" w:color="000000" w:sz="0"/>
                          <w:left w:val="none" w:color="000000" w:sz="0"/>
                          <w:bottom w:val="none" w:color="000000" w:sz="0"/>
                          <w:right w:val="none" w:color="000000" w:sz="0"/>
                        </w:tcBorders>
                        <w:tcMar/>
                        <w:vAlign w:val="top"/>
                      </w:tcPr>
                      <w:p>
                        <w:r>
                          <w:t xml:space="preserve">250 </w:t>
                        </w:r>
                      </w:p>
                    </w:tc>
                    <w:tc>
                      <w:tcPr>
                        <w:tcBorders>
                          <w:top w:val="none" w:color="000000" w:sz="0"/>
                          <w:left w:val="none" w:color="000000" w:sz="0"/>
                          <w:bottom w:val="none" w:color="000000" w:sz="0"/>
                          <w:right w:val="none" w:color="000000" w:sz="0"/>
                        </w:tcBorders>
                        <w:tcMar/>
                        <w:vAlign w:val="top"/>
                      </w:tcPr>
                      <w:p>
                        <w:r>
                          <w:t xml:space="preserve">Upper Murray Health and Community Services (Corryong)</w:t>
                        </w:r>
                      </w:p>
                    </w:tc>
                  </w:tr>
                  <w:tr>
                    <w:trPr/>
                    <w:tc>
                      <w:tcPr>
                        <w:tcW w:w="1000" w:type="pct"/>
                        <w:tcBorders>
                          <w:top w:val="none" w:color="000000" w:sz="0"/>
                          <w:left w:val="none" w:color="000000" w:sz="0"/>
                          <w:bottom w:val="none" w:color="000000" w:sz="0"/>
                          <w:right w:val="none" w:color="000000" w:sz="0"/>
                        </w:tcBorders>
                        <w:tcMar/>
                        <w:vAlign w:val="top"/>
                      </w:tcPr>
                      <w:p>
                        <w:r>
                          <w:t xml:space="preserve">251 </w:t>
                        </w:r>
                      </w:p>
                    </w:tc>
                    <w:tc>
                      <w:tcPr>
                        <w:tcBorders>
                          <w:top w:val="none" w:color="000000" w:sz="0"/>
                          <w:left w:val="none" w:color="000000" w:sz="0"/>
                          <w:bottom w:val="none" w:color="000000" w:sz="0"/>
                          <w:right w:val="none" w:color="000000" w:sz="0"/>
                        </w:tcBorders>
                        <w:tcMar/>
                        <w:vAlign w:val="top"/>
                      </w:tcPr>
                      <w:p>
                        <w:r>
                          <w:t xml:space="preserve">Beechworth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252 </w:t>
                        </w:r>
                      </w:p>
                    </w:tc>
                    <w:tc>
                      <w:tcPr>
                        <w:tcBorders>
                          <w:top w:val="none" w:color="000000" w:sz="0"/>
                          <w:left w:val="none" w:color="000000" w:sz="0"/>
                          <w:bottom w:val="none" w:color="000000" w:sz="0"/>
                          <w:right w:val="none" w:color="000000" w:sz="0"/>
                        </w:tcBorders>
                        <w:tcMar/>
                        <w:vAlign w:val="top"/>
                      </w:tcPr>
                      <w:p>
                        <w:r>
                          <w:t xml:space="preserve">West Gippsland Healthcare Group</w:t>
                        </w:r>
                      </w:p>
                    </w:tc>
                  </w:tr>
                  <w:tr>
                    <w:trPr/>
                    <w:tc>
                      <w:tcPr>
                        <w:tcW w:w="1000" w:type="pct"/>
                        <w:tcBorders>
                          <w:top w:val="none" w:color="000000" w:sz="0"/>
                          <w:left w:val="none" w:color="000000" w:sz="0"/>
                          <w:bottom w:val="none" w:color="000000" w:sz="0"/>
                          <w:right w:val="none" w:color="000000" w:sz="0"/>
                        </w:tcBorders>
                        <w:tcMar/>
                        <w:vAlign w:val="top"/>
                      </w:tcPr>
                      <w:p>
                        <w:r>
                          <w:t xml:space="preserve">253 </w:t>
                        </w:r>
                      </w:p>
                    </w:tc>
                    <w:tc>
                      <w:tcPr>
                        <w:tcBorders>
                          <w:top w:val="none" w:color="000000" w:sz="0"/>
                          <w:left w:val="none" w:color="000000" w:sz="0"/>
                          <w:bottom w:val="none" w:color="000000" w:sz="0"/>
                          <w:right w:val="none" w:color="000000" w:sz="0"/>
                        </w:tcBorders>
                        <w:tcMar/>
                        <w:vAlign w:val="top"/>
                      </w:tcPr>
                      <w:p>
                        <w:r>
                          <w:t xml:space="preserve">Bass Coast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254 </w:t>
                        </w:r>
                      </w:p>
                    </w:tc>
                    <w:tc>
                      <w:tcPr>
                        <w:tcBorders>
                          <w:top w:val="none" w:color="000000" w:sz="0"/>
                          <w:left w:val="none" w:color="000000" w:sz="0"/>
                          <w:bottom w:val="none" w:color="000000" w:sz="0"/>
                          <w:right w:val="none" w:color="000000" w:sz="0"/>
                        </w:tcBorders>
                        <w:tcMar/>
                        <w:vAlign w:val="top"/>
                      </w:tcPr>
                      <w:p>
                        <w:r>
                          <w:t xml:space="preserve">Gippsland Southern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255 </w:t>
                        </w:r>
                      </w:p>
                    </w:tc>
                    <w:tc>
                      <w:tcPr>
                        <w:tcBorders>
                          <w:top w:val="none" w:color="000000" w:sz="0"/>
                          <w:left w:val="none" w:color="000000" w:sz="0"/>
                          <w:bottom w:val="none" w:color="000000" w:sz="0"/>
                          <w:right w:val="none" w:color="000000" w:sz="0"/>
                        </w:tcBorders>
                        <w:tcMar/>
                        <w:vAlign w:val="top"/>
                      </w:tcPr>
                      <w:p>
                        <w:r>
                          <w:t xml:space="preserve">South Gippsland Hospital (Foster)</w:t>
                        </w:r>
                      </w:p>
                    </w:tc>
                  </w:tr>
                  <w:tr>
                    <w:trPr/>
                    <w:tc>
                      <w:tcPr>
                        <w:tcW w:w="1000" w:type="pct"/>
                        <w:tcBorders>
                          <w:top w:val="none" w:color="000000" w:sz="0"/>
                          <w:left w:val="none" w:color="000000" w:sz="0"/>
                          <w:bottom w:val="none" w:color="000000" w:sz="0"/>
                          <w:right w:val="none" w:color="000000" w:sz="0"/>
                        </w:tcBorders>
                        <w:tcMar/>
                        <w:vAlign w:val="top"/>
                      </w:tcPr>
                      <w:p>
                        <w:r>
                          <w:t xml:space="preserve">256 </w:t>
                        </w:r>
                      </w:p>
                    </w:tc>
                    <w:tc>
                      <w:tcPr>
                        <w:tcBorders>
                          <w:top w:val="none" w:color="000000" w:sz="0"/>
                          <w:left w:val="none" w:color="000000" w:sz="0"/>
                          <w:bottom w:val="none" w:color="000000" w:sz="0"/>
                          <w:right w:val="none" w:color="000000" w:sz="0"/>
                        </w:tcBorders>
                        <w:tcMar/>
                        <w:vAlign w:val="top"/>
                      </w:tcPr>
                      <w:p>
                        <w:r>
                          <w:t xml:space="preserve">Bairnsdale Regional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257 </w:t>
                        </w:r>
                      </w:p>
                    </w:tc>
                    <w:tc>
                      <w:tcPr>
                        <w:tcBorders>
                          <w:top w:val="none" w:color="000000" w:sz="0"/>
                          <w:left w:val="none" w:color="000000" w:sz="0"/>
                          <w:bottom w:val="none" w:color="000000" w:sz="0"/>
                          <w:right w:val="none" w:color="000000" w:sz="0"/>
                        </w:tcBorders>
                        <w:tcMar/>
                        <w:vAlign w:val="top"/>
                      </w:tcPr>
                      <w:p>
                        <w:r>
                          <w:t xml:space="preserve">Yarram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258 </w:t>
                        </w:r>
                      </w:p>
                    </w:tc>
                    <w:tc>
                      <w:tcPr>
                        <w:tcBorders>
                          <w:top w:val="none" w:color="000000" w:sz="0"/>
                          <w:left w:val="none" w:color="000000" w:sz="0"/>
                          <w:bottom w:val="none" w:color="000000" w:sz="0"/>
                          <w:right w:val="none" w:color="000000" w:sz="0"/>
                        </w:tcBorders>
                        <w:tcMar/>
                        <w:vAlign w:val="top"/>
                      </w:tcPr>
                      <w:p>
                        <w:r>
                          <w:t xml:space="preserve">Omeo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259 </w:t>
                        </w:r>
                      </w:p>
                    </w:tc>
                    <w:tc>
                      <w:tcPr>
                        <w:tcBorders>
                          <w:top w:val="none" w:color="000000" w:sz="0"/>
                          <w:left w:val="none" w:color="000000" w:sz="0"/>
                          <w:bottom w:val="none" w:color="000000" w:sz="0"/>
                          <w:right w:val="none" w:color="000000" w:sz="0"/>
                        </w:tcBorders>
                        <w:tcMar/>
                        <w:vAlign w:val="top"/>
                      </w:tcPr>
                      <w:p>
                        <w:r>
                          <w:t xml:space="preserve">Central Gippsland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260 </w:t>
                        </w:r>
                      </w:p>
                    </w:tc>
                    <w:tc>
                      <w:tcPr>
                        <w:tcBorders>
                          <w:top w:val="none" w:color="000000" w:sz="0"/>
                          <w:left w:val="none" w:color="000000" w:sz="0"/>
                          <w:bottom w:val="none" w:color="000000" w:sz="0"/>
                          <w:right w:val="none" w:color="000000" w:sz="0"/>
                        </w:tcBorders>
                        <w:tcMar/>
                        <w:vAlign w:val="top"/>
                      </w:tcPr>
                      <w:p>
                        <w:r>
                          <w:t xml:space="preserve">Latrobe Regional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261 </w:t>
                        </w:r>
                      </w:p>
                    </w:tc>
                    <w:tc>
                      <w:tcPr>
                        <w:tcBorders>
                          <w:top w:val="none" w:color="000000" w:sz="0"/>
                          <w:left w:val="none" w:color="000000" w:sz="0"/>
                          <w:bottom w:val="none" w:color="000000" w:sz="0"/>
                          <w:right w:val="none" w:color="000000" w:sz="0"/>
                        </w:tcBorders>
                        <w:tcMar/>
                        <w:vAlign w:val="top"/>
                      </w:tcPr>
                      <w:p>
                        <w:r>
                          <w:t xml:space="preserve">Orbost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262 </w:t>
                        </w:r>
                      </w:p>
                    </w:tc>
                    <w:tc>
                      <w:tcPr>
                        <w:tcBorders>
                          <w:top w:val="none" w:color="000000" w:sz="0"/>
                          <w:left w:val="none" w:color="000000" w:sz="0"/>
                          <w:bottom w:val="none" w:color="000000" w:sz="0"/>
                          <w:right w:val="none" w:color="000000" w:sz="0"/>
                        </w:tcBorders>
                        <w:tcMar/>
                        <w:vAlign w:val="top"/>
                      </w:tcPr>
                      <w:p>
                        <w:r>
                          <w:t xml:space="preserve">St Vincent's Hospital (Melbourne) Limited</w:t>
                        </w:r>
                      </w:p>
                    </w:tc>
                  </w:tr>
                  <w:tr>
                    <w:trPr/>
                    <w:tc>
                      <w:tcPr>
                        <w:tcW w:w="1000" w:type="pct"/>
                        <w:tcBorders>
                          <w:top w:val="none" w:color="000000" w:sz="0"/>
                          <w:left w:val="none" w:color="000000" w:sz="0"/>
                          <w:bottom w:val="none" w:color="000000" w:sz="0"/>
                          <w:right w:val="none" w:color="000000" w:sz="0"/>
                        </w:tcBorders>
                        <w:tcMar/>
                        <w:vAlign w:val="top"/>
                      </w:tcPr>
                      <w:p>
                        <w:r>
                          <w:t xml:space="preserve">263 </w:t>
                        </w:r>
                      </w:p>
                    </w:tc>
                    <w:tc>
                      <w:tcPr>
                        <w:tcBorders>
                          <w:top w:val="none" w:color="000000" w:sz="0"/>
                          <w:left w:val="none" w:color="000000" w:sz="0"/>
                          <w:bottom w:val="none" w:color="000000" w:sz="0"/>
                          <w:right w:val="none" w:color="000000" w:sz="0"/>
                        </w:tcBorders>
                        <w:tcMar/>
                        <w:vAlign w:val="top"/>
                      </w:tcPr>
                      <w:p>
                        <w:r>
                          <w:t xml:space="preserve">Royal Victorian Eye and Ear Hospital </w:t>
                        </w:r>
                      </w:p>
                    </w:tc>
                  </w:tr>
                  <w:tr>
                    <w:trPr/>
                    <w:tc>
                      <w:tcPr>
                        <w:tcW w:w="1000" w:type="pct"/>
                        <w:tcBorders>
                          <w:top w:val="none" w:color="000000" w:sz="0"/>
                          <w:left w:val="none" w:color="000000" w:sz="0"/>
                          <w:bottom w:val="none" w:color="000000" w:sz="0"/>
                          <w:right w:val="none" w:color="000000" w:sz="0"/>
                        </w:tcBorders>
                        <w:tcMar/>
                        <w:vAlign w:val="top"/>
                      </w:tcPr>
                      <w:p>
                        <w:r>
                          <w:t xml:space="preserve">264 </w:t>
                        </w:r>
                      </w:p>
                    </w:tc>
                    <w:tc>
                      <w:tcPr>
                        <w:tcBorders>
                          <w:top w:val="none" w:color="000000" w:sz="0"/>
                          <w:left w:val="none" w:color="000000" w:sz="0"/>
                          <w:bottom w:val="none" w:color="000000" w:sz="0"/>
                          <w:right w:val="none" w:color="000000" w:sz="0"/>
                        </w:tcBorders>
                        <w:tcMar/>
                        <w:vAlign w:val="top"/>
                      </w:tcPr>
                      <w:p>
                        <w:r>
                          <w:t xml:space="preserve">Peter MacCallum Cancer Institute (Vic)</w:t>
                        </w:r>
                      </w:p>
                    </w:tc>
                  </w:tr>
                  <w:tr>
                    <w:trPr/>
                    <w:tc>
                      <w:tcPr>
                        <w:tcW w:w="1000" w:type="pct"/>
                        <w:tcBorders>
                          <w:top w:val="none" w:color="000000" w:sz="0"/>
                          <w:left w:val="none" w:color="000000" w:sz="0"/>
                          <w:bottom w:val="none" w:color="000000" w:sz="0"/>
                          <w:right w:val="none" w:color="000000" w:sz="0"/>
                        </w:tcBorders>
                        <w:tcMar/>
                        <w:vAlign w:val="top"/>
                      </w:tcPr>
                      <w:p>
                        <w:r>
                          <w:t xml:space="preserve">266 </w:t>
                        </w:r>
                      </w:p>
                    </w:tc>
                    <w:tc>
                      <w:tcPr>
                        <w:tcBorders>
                          <w:top w:val="none" w:color="000000" w:sz="0"/>
                          <w:left w:val="none" w:color="000000" w:sz="0"/>
                          <w:bottom w:val="none" w:color="000000" w:sz="0"/>
                          <w:right w:val="none" w:color="000000" w:sz="0"/>
                        </w:tcBorders>
                        <w:tcMar/>
                        <w:vAlign w:val="top"/>
                      </w:tcPr>
                      <w:p>
                        <w:r>
                          <w:t xml:space="preserve">Austin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267 </w:t>
                        </w:r>
                      </w:p>
                    </w:tc>
                    <w:tc>
                      <w:tcPr>
                        <w:tcBorders>
                          <w:top w:val="none" w:color="000000" w:sz="0"/>
                          <w:left w:val="none" w:color="000000" w:sz="0"/>
                          <w:bottom w:val="none" w:color="000000" w:sz="0"/>
                          <w:right w:val="none" w:color="000000" w:sz="0"/>
                        </w:tcBorders>
                        <w:tcMar/>
                        <w:vAlign w:val="top"/>
                      </w:tcPr>
                      <w:p>
                        <w:r>
                          <w:t xml:space="preserve">Mercy Public Hospital Inc. (Vic)</w:t>
                        </w:r>
                      </w:p>
                    </w:tc>
                  </w:tr>
                  <w:tr>
                    <w:trPr/>
                    <w:tc>
                      <w:tcPr>
                        <w:tcW w:w="1000" w:type="pct"/>
                        <w:tcBorders>
                          <w:top w:val="none" w:color="000000" w:sz="0"/>
                          <w:left w:val="none" w:color="000000" w:sz="0"/>
                          <w:bottom w:val="none" w:color="000000" w:sz="0"/>
                          <w:right w:val="none" w:color="000000" w:sz="0"/>
                        </w:tcBorders>
                        <w:tcMar/>
                        <w:vAlign w:val="top"/>
                      </w:tcPr>
                      <w:p>
                        <w:r>
                          <w:t xml:space="preserve">268 </w:t>
                        </w:r>
                      </w:p>
                    </w:tc>
                    <w:tc>
                      <w:tcPr>
                        <w:tcBorders>
                          <w:top w:val="none" w:color="000000" w:sz="0"/>
                          <w:left w:val="none" w:color="000000" w:sz="0"/>
                          <w:bottom w:val="none" w:color="000000" w:sz="0"/>
                          <w:right w:val="none" w:color="000000" w:sz="0"/>
                        </w:tcBorders>
                        <w:tcMar/>
                        <w:vAlign w:val="top"/>
                      </w:tcPr>
                      <w:p>
                        <w:r>
                          <w:t xml:space="preserve">Alfred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269 </w:t>
                        </w:r>
                      </w:p>
                    </w:tc>
                    <w:tc>
                      <w:tcPr>
                        <w:tcBorders>
                          <w:top w:val="none" w:color="000000" w:sz="0"/>
                          <w:left w:val="none" w:color="000000" w:sz="0"/>
                          <w:bottom w:val="none" w:color="000000" w:sz="0"/>
                          <w:right w:val="none" w:color="000000" w:sz="0"/>
                        </w:tcBorders>
                        <w:tcMar/>
                        <w:vAlign w:val="top"/>
                      </w:tcPr>
                      <w:p>
                        <w:r>
                          <w:t xml:space="preserve">Monash Health</w:t>
                        </w:r>
                      </w:p>
                    </w:tc>
                  </w:tr>
                  <w:tr>
                    <w:trPr/>
                    <w:tc>
                      <w:tcPr>
                        <w:tcW w:w="1000" w:type="pct"/>
                        <w:tcBorders>
                          <w:top w:val="none" w:color="000000" w:sz="0"/>
                          <w:left w:val="none" w:color="000000" w:sz="0"/>
                          <w:bottom w:val="none" w:color="000000" w:sz="0"/>
                          <w:right w:val="none" w:color="000000" w:sz="0"/>
                        </w:tcBorders>
                        <w:tcMar/>
                        <w:vAlign w:val="top"/>
                      </w:tcPr>
                      <w:p>
                        <w:r>
                          <w:t xml:space="preserve">270 </w:t>
                        </w:r>
                      </w:p>
                    </w:tc>
                    <w:tc>
                      <w:tcPr>
                        <w:tcBorders>
                          <w:top w:val="none" w:color="000000" w:sz="0"/>
                          <w:left w:val="none" w:color="000000" w:sz="0"/>
                          <w:bottom w:val="none" w:color="000000" w:sz="0"/>
                          <w:right w:val="none" w:color="000000" w:sz="0"/>
                        </w:tcBorders>
                        <w:tcMar/>
                        <w:vAlign w:val="top"/>
                      </w:tcPr>
                      <w:p>
                        <w:r>
                          <w:t xml:space="preserve">Peninsula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271 </w:t>
                        </w:r>
                      </w:p>
                    </w:tc>
                    <w:tc>
                      <w:tcPr>
                        <w:tcBorders>
                          <w:top w:val="none" w:color="000000" w:sz="0"/>
                          <w:left w:val="none" w:color="000000" w:sz="0"/>
                          <w:bottom w:val="none" w:color="000000" w:sz="0"/>
                          <w:right w:val="none" w:color="000000" w:sz="0"/>
                        </w:tcBorders>
                        <w:tcMar/>
                        <w:vAlign w:val="top"/>
                      </w:tcPr>
                      <w:p>
                        <w:r>
                          <w:t xml:space="preserve">Kooweerup Regional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274 </w:t>
                        </w:r>
                      </w:p>
                    </w:tc>
                    <w:tc>
                      <w:tcPr>
                        <w:tcBorders>
                          <w:top w:val="none" w:color="000000" w:sz="0"/>
                          <w:left w:val="none" w:color="000000" w:sz="0"/>
                          <w:bottom w:val="none" w:color="000000" w:sz="0"/>
                          <w:right w:val="none" w:color="000000" w:sz="0"/>
                        </w:tcBorders>
                        <w:tcMar/>
                        <w:vAlign w:val="top"/>
                      </w:tcPr>
                      <w:p>
                        <w:r>
                          <w:t xml:space="preserve">Rural Northwest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275 </w:t>
                        </w:r>
                      </w:p>
                    </w:tc>
                    <w:tc>
                      <w:tcPr>
                        <w:tcBorders>
                          <w:top w:val="none" w:color="000000" w:sz="0"/>
                          <w:left w:val="none" w:color="000000" w:sz="0"/>
                          <w:bottom w:val="none" w:color="000000" w:sz="0"/>
                          <w:right w:val="none" w:color="000000" w:sz="0"/>
                        </w:tcBorders>
                        <w:tcMar/>
                        <w:vAlign w:val="top"/>
                      </w:tcPr>
                      <w:p>
                        <w:r>
                          <w:t xml:space="preserve">Wimmera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276 </w:t>
                        </w:r>
                      </w:p>
                    </w:tc>
                    <w:tc>
                      <w:tcPr>
                        <w:tcBorders>
                          <w:top w:val="none" w:color="000000" w:sz="0"/>
                          <w:left w:val="none" w:color="000000" w:sz="0"/>
                          <w:bottom w:val="none" w:color="000000" w:sz="0"/>
                          <w:right w:val="none" w:color="000000" w:sz="0"/>
                        </w:tcBorders>
                        <w:tcMar/>
                        <w:vAlign w:val="top"/>
                      </w:tcPr>
                      <w:p>
                        <w:r>
                          <w:t xml:space="preserve">Dunmunkle Health Services</w:t>
                        </w:r>
                      </w:p>
                    </w:tc>
                  </w:tr>
                  <w:tr>
                    <w:trPr/>
                    <w:tc>
                      <w:tcPr>
                        <w:tcW w:w="1000" w:type="pct"/>
                        <w:tcBorders>
                          <w:top w:val="none" w:color="000000" w:sz="0"/>
                          <w:left w:val="none" w:color="000000" w:sz="0"/>
                          <w:bottom w:val="none" w:color="000000" w:sz="0"/>
                          <w:right w:val="none" w:color="000000" w:sz="0"/>
                        </w:tcBorders>
                        <w:tcMar/>
                        <w:vAlign w:val="top"/>
                      </w:tcPr>
                      <w:p>
                        <w:r>
                          <w:t xml:space="preserve">277 </w:t>
                        </w:r>
                      </w:p>
                    </w:tc>
                    <w:tc>
                      <w:tcPr>
                        <w:tcBorders>
                          <w:top w:val="none" w:color="000000" w:sz="0"/>
                          <w:left w:val="none" w:color="000000" w:sz="0"/>
                          <w:bottom w:val="none" w:color="000000" w:sz="0"/>
                          <w:right w:val="none" w:color="000000" w:sz="0"/>
                        </w:tcBorders>
                        <w:tcMar/>
                        <w:vAlign w:val="top"/>
                      </w:tcPr>
                      <w:p>
                        <w:r>
                          <w:t xml:space="preserve">West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278 </w:t>
                        </w:r>
                      </w:p>
                    </w:tc>
                    <w:tc>
                      <w:tcPr>
                        <w:tcBorders>
                          <w:top w:val="none" w:color="000000" w:sz="0"/>
                          <w:left w:val="none" w:color="000000" w:sz="0"/>
                          <w:bottom w:val="none" w:color="000000" w:sz="0"/>
                          <w:right w:val="none" w:color="000000" w:sz="0"/>
                        </w:tcBorders>
                        <w:tcMar/>
                        <w:vAlign w:val="top"/>
                      </w:tcPr>
                      <w:p>
                        <w:r>
                          <w:t xml:space="preserve">Edenhope and District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279 </w:t>
                        </w:r>
                      </w:p>
                    </w:tc>
                    <w:tc>
                      <w:tcPr>
                        <w:tcBorders>
                          <w:top w:val="none" w:color="000000" w:sz="0"/>
                          <w:left w:val="none" w:color="000000" w:sz="0"/>
                          <w:bottom w:val="none" w:color="000000" w:sz="0"/>
                          <w:right w:val="none" w:color="000000" w:sz="0"/>
                        </w:tcBorders>
                        <w:tcMar/>
                        <w:vAlign w:val="top"/>
                      </w:tcPr>
                      <w:p>
                        <w:r>
                          <w:t xml:space="preserve">Mildura Base Hospital</w:t>
                        </w:r>
                      </w:p>
                    </w:tc>
                  </w:tr>
                  <w:tr>
                    <w:trPr/>
                    <w:tc>
                      <w:tcPr>
                        <w:tcW w:w="1000" w:type="pct"/>
                        <w:tcBorders>
                          <w:top w:val="none" w:color="000000" w:sz="0"/>
                          <w:left w:val="none" w:color="000000" w:sz="0"/>
                          <w:bottom w:val="none" w:color="000000" w:sz="0"/>
                          <w:right w:val="none" w:color="000000" w:sz="0"/>
                        </w:tcBorders>
                        <w:tcMar/>
                        <w:vAlign w:val="top"/>
                      </w:tcPr>
                      <w:p>
                        <w:r>
                          <w:t xml:space="preserve">280 </w:t>
                        </w:r>
                      </w:p>
                    </w:tc>
                    <w:tc>
                      <w:tcPr>
                        <w:tcBorders>
                          <w:top w:val="none" w:color="000000" w:sz="0"/>
                          <w:left w:val="none" w:color="000000" w:sz="0"/>
                          <w:bottom w:val="none" w:color="000000" w:sz="0"/>
                          <w:right w:val="none" w:color="000000" w:sz="0"/>
                        </w:tcBorders>
                        <w:tcMar/>
                        <w:vAlign w:val="top"/>
                      </w:tcPr>
                      <w:p>
                        <w:r>
                          <w:t xml:space="preserve">Mallee Track Health and Community Service</w:t>
                        </w:r>
                      </w:p>
                    </w:tc>
                  </w:tr>
                  <w:tr>
                    <w:trPr/>
                    <w:tc>
                      <w:tcPr>
                        <w:tcW w:w="1000" w:type="pct"/>
                        <w:tcBorders>
                          <w:top w:val="none" w:color="000000" w:sz="0"/>
                          <w:left w:val="none" w:color="000000" w:sz="0"/>
                          <w:bottom w:val="none" w:color="000000" w:sz="0"/>
                          <w:right w:val="none" w:color="000000" w:sz="0"/>
                        </w:tcBorders>
                        <w:tcMar/>
                        <w:vAlign w:val="top"/>
                      </w:tcPr>
                      <w:p>
                        <w:r>
                          <w:t xml:space="preserve">281 </w:t>
                        </w:r>
                      </w:p>
                    </w:tc>
                    <w:tc>
                      <w:tcPr>
                        <w:tcBorders>
                          <w:top w:val="none" w:color="000000" w:sz="0"/>
                          <w:left w:val="none" w:color="000000" w:sz="0"/>
                          <w:bottom w:val="none" w:color="000000" w:sz="0"/>
                          <w:right w:val="none" w:color="000000" w:sz="0"/>
                        </w:tcBorders>
                        <w:tcMar/>
                        <w:vAlign w:val="top"/>
                      </w:tcPr>
                      <w:p>
                        <w:r>
                          <w:t xml:space="preserve">Robinvale District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282 </w:t>
                        </w:r>
                      </w:p>
                    </w:tc>
                    <w:tc>
                      <w:tcPr>
                        <w:tcBorders>
                          <w:top w:val="none" w:color="000000" w:sz="0"/>
                          <w:left w:val="none" w:color="000000" w:sz="0"/>
                          <w:bottom w:val="none" w:color="000000" w:sz="0"/>
                          <w:right w:val="none" w:color="000000" w:sz="0"/>
                        </w:tcBorders>
                        <w:tcMar/>
                        <w:vAlign w:val="top"/>
                      </w:tcPr>
                      <w:p>
                        <w:r>
                          <w:t xml:space="preserve">Western District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283 </w:t>
                        </w:r>
                      </w:p>
                    </w:tc>
                    <w:tc>
                      <w:tcPr>
                        <w:tcBorders>
                          <w:top w:val="none" w:color="000000" w:sz="0"/>
                          <w:left w:val="none" w:color="000000" w:sz="0"/>
                          <w:bottom w:val="none" w:color="000000" w:sz="0"/>
                          <w:right w:val="none" w:color="000000" w:sz="0"/>
                        </w:tcBorders>
                        <w:tcMar/>
                        <w:vAlign w:val="top"/>
                      </w:tcPr>
                      <w:p>
                        <w:r>
                          <w:t xml:space="preserve">Casterton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284 </w:t>
                        </w:r>
                      </w:p>
                    </w:tc>
                    <w:tc>
                      <w:tcPr>
                        <w:tcBorders>
                          <w:top w:val="none" w:color="000000" w:sz="0"/>
                          <w:left w:val="none" w:color="000000" w:sz="0"/>
                          <w:bottom w:val="none" w:color="000000" w:sz="0"/>
                          <w:right w:val="none" w:color="000000" w:sz="0"/>
                        </w:tcBorders>
                        <w:tcMar/>
                        <w:vAlign w:val="top"/>
                      </w:tcPr>
                      <w:p>
                        <w:r>
                          <w:t xml:space="preserve">South West Healthcare (Vic)</w:t>
                        </w:r>
                      </w:p>
                    </w:tc>
                  </w:tr>
                  <w:tr>
                    <w:trPr/>
                    <w:tc>
                      <w:tcPr>
                        <w:tcW w:w="1000" w:type="pct"/>
                        <w:tcBorders>
                          <w:top w:val="none" w:color="000000" w:sz="0"/>
                          <w:left w:val="none" w:color="000000" w:sz="0"/>
                          <w:bottom w:val="none" w:color="000000" w:sz="0"/>
                          <w:right w:val="none" w:color="000000" w:sz="0"/>
                        </w:tcBorders>
                        <w:tcMar/>
                        <w:vAlign w:val="top"/>
                      </w:tcPr>
                      <w:p>
                        <w:r>
                          <w:t xml:space="preserve">285 </w:t>
                        </w:r>
                      </w:p>
                    </w:tc>
                    <w:tc>
                      <w:tcPr>
                        <w:tcBorders>
                          <w:top w:val="none" w:color="000000" w:sz="0"/>
                          <w:left w:val="none" w:color="000000" w:sz="0"/>
                          <w:bottom w:val="none" w:color="000000" w:sz="0"/>
                          <w:right w:val="none" w:color="000000" w:sz="0"/>
                        </w:tcBorders>
                        <w:tcMar/>
                        <w:vAlign w:val="top"/>
                      </w:tcPr>
                      <w:p>
                        <w:r>
                          <w:t xml:space="preserve">Heywood Rural Health </w:t>
                        </w:r>
                      </w:p>
                    </w:tc>
                  </w:tr>
                  <w:tr>
                    <w:trPr/>
                    <w:tc>
                      <w:tcPr>
                        <w:tcW w:w="1000" w:type="pct"/>
                        <w:tcBorders>
                          <w:top w:val="none" w:color="000000" w:sz="0"/>
                          <w:left w:val="none" w:color="000000" w:sz="0"/>
                          <w:bottom w:val="none" w:color="000000" w:sz="0"/>
                          <w:right w:val="none" w:color="000000" w:sz="0"/>
                        </w:tcBorders>
                        <w:tcMar/>
                        <w:vAlign w:val="top"/>
                      </w:tcPr>
                      <w:p>
                        <w:r>
                          <w:t xml:space="preserve">286 </w:t>
                        </w:r>
                      </w:p>
                    </w:tc>
                    <w:tc>
                      <w:tcPr>
                        <w:tcBorders>
                          <w:top w:val="none" w:color="000000" w:sz="0"/>
                          <w:left w:val="none" w:color="000000" w:sz="0"/>
                          <w:bottom w:val="none" w:color="000000" w:sz="0"/>
                          <w:right w:val="none" w:color="000000" w:sz="0"/>
                        </w:tcBorders>
                        <w:tcMar/>
                        <w:vAlign w:val="top"/>
                      </w:tcPr>
                      <w:p>
                        <w:r>
                          <w:t xml:space="preserve">Timboon and District Healthcare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287 </w:t>
                        </w:r>
                      </w:p>
                    </w:tc>
                    <w:tc>
                      <w:tcPr>
                        <w:tcBorders>
                          <w:top w:val="none" w:color="000000" w:sz="0"/>
                          <w:left w:val="none" w:color="000000" w:sz="0"/>
                          <w:bottom w:val="none" w:color="000000" w:sz="0"/>
                          <w:right w:val="none" w:color="000000" w:sz="0"/>
                        </w:tcBorders>
                        <w:tcMar/>
                        <w:vAlign w:val="top"/>
                      </w:tcPr>
                      <w:p>
                        <w:r>
                          <w:t xml:space="preserve">Moyne Health Services (Port Fairy) </w:t>
                        </w:r>
                      </w:p>
                    </w:tc>
                  </w:tr>
                  <w:tr>
                    <w:trPr/>
                    <w:tc>
                      <w:tcPr>
                        <w:tcW w:w="1000" w:type="pct"/>
                        <w:tcBorders>
                          <w:top w:val="none" w:color="000000" w:sz="0"/>
                          <w:left w:val="none" w:color="000000" w:sz="0"/>
                          <w:bottom w:val="none" w:color="000000" w:sz="0"/>
                          <w:right w:val="none" w:color="000000" w:sz="0"/>
                        </w:tcBorders>
                        <w:tcMar/>
                        <w:vAlign w:val="top"/>
                      </w:tcPr>
                      <w:p>
                        <w:r>
                          <w:t xml:space="preserve">288 </w:t>
                        </w:r>
                      </w:p>
                    </w:tc>
                    <w:tc>
                      <w:tcPr>
                        <w:tcBorders>
                          <w:top w:val="none" w:color="000000" w:sz="0"/>
                          <w:left w:val="none" w:color="000000" w:sz="0"/>
                          <w:bottom w:val="none" w:color="000000" w:sz="0"/>
                          <w:right w:val="none" w:color="000000" w:sz="0"/>
                        </w:tcBorders>
                        <w:tcMar/>
                        <w:vAlign w:val="top"/>
                      </w:tcPr>
                      <w:p>
                        <w:r>
                          <w:t xml:space="preserve">Portland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289 </w:t>
                        </w:r>
                      </w:p>
                    </w:tc>
                    <w:tc>
                      <w:tcPr>
                        <w:tcBorders>
                          <w:top w:val="none" w:color="000000" w:sz="0"/>
                          <w:left w:val="none" w:color="000000" w:sz="0"/>
                          <w:bottom w:val="none" w:color="000000" w:sz="0"/>
                          <w:right w:val="none" w:color="000000" w:sz="0"/>
                        </w:tcBorders>
                        <w:tcMar/>
                        <w:vAlign w:val="top"/>
                      </w:tcPr>
                      <w:p>
                        <w:r>
                          <w:t xml:space="preserve">Terang and Mortlake Health Service (Terang)</w:t>
                        </w:r>
                      </w:p>
                    </w:tc>
                  </w:tr>
                  <w:tr>
                    <w:trPr/>
                    <w:tc>
                      <w:tcPr>
                        <w:tcW w:w="1000" w:type="pct"/>
                        <w:tcBorders>
                          <w:top w:val="none" w:color="000000" w:sz="0"/>
                          <w:left w:val="none" w:color="000000" w:sz="0"/>
                          <w:bottom w:val="none" w:color="000000" w:sz="0"/>
                          <w:right w:val="none" w:color="000000" w:sz="0"/>
                        </w:tcBorders>
                        <w:tcMar/>
                        <w:vAlign w:val="top"/>
                      </w:tcPr>
                      <w:p>
                        <w:r>
                          <w:t xml:space="preserve">290 </w:t>
                        </w:r>
                      </w:p>
                    </w:tc>
                    <w:tc>
                      <w:tcPr>
                        <w:tcBorders>
                          <w:top w:val="none" w:color="000000" w:sz="0"/>
                          <w:left w:val="none" w:color="000000" w:sz="0"/>
                          <w:bottom w:val="none" w:color="000000" w:sz="0"/>
                          <w:right w:val="none" w:color="000000" w:sz="0"/>
                        </w:tcBorders>
                        <w:tcMar/>
                        <w:vAlign w:val="top"/>
                      </w:tcPr>
                      <w:p>
                        <w:r>
                          <w:t xml:space="preserve">Calvary Health Care Bethlehem Limited</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Cairns and Hinterland</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Townsville </w:t>
                        </w:r>
                      </w:p>
                    </w:tc>
                  </w:tr>
                  <w:tr>
                    <w:trPr/>
                    <w:tc>
                      <w:tcPr>
                        <w:tcW w:w="1000" w:type="pct"/>
                        <w:tcBorders>
                          <w:top w:val="none" w:color="000000" w:sz="0"/>
                          <w:left w:val="none" w:color="000000" w:sz="0"/>
                          <w:bottom w:val="none" w:color="000000" w:sz="0"/>
                          <w:right w:val="none" w:color="000000" w:sz="0"/>
                        </w:tcBorders>
                        <w:tcMar/>
                        <w:vAlign w:val="top"/>
                      </w:tcPr>
                      <w:p>
                        <w:r>
                          <w:t xml:space="preserve">314 </w:t>
                        </w:r>
                      </w:p>
                    </w:tc>
                    <w:tc>
                      <w:tcPr>
                        <w:tcBorders>
                          <w:top w:val="none" w:color="000000" w:sz="0"/>
                          <w:left w:val="none" w:color="000000" w:sz="0"/>
                          <w:bottom w:val="none" w:color="000000" w:sz="0"/>
                          <w:right w:val="none" w:color="000000" w:sz="0"/>
                        </w:tcBorders>
                        <w:tcMar/>
                        <w:vAlign w:val="top"/>
                      </w:tcPr>
                      <w:p>
                        <w:r>
                          <w:t xml:space="preserve">Mackay </w:t>
                        </w:r>
                      </w:p>
                    </w:tc>
                  </w:tr>
                  <w:tr>
                    <w:trPr/>
                    <w:tc>
                      <w:tcPr>
                        <w:tcW w:w="1000" w:type="pct"/>
                        <w:tcBorders>
                          <w:top w:val="none" w:color="000000" w:sz="0"/>
                          <w:left w:val="none" w:color="000000" w:sz="0"/>
                          <w:bottom w:val="none" w:color="000000" w:sz="0"/>
                          <w:right w:val="none" w:color="000000" w:sz="0"/>
                        </w:tcBorders>
                        <w:tcMar/>
                        <w:vAlign w:val="top"/>
                      </w:tcPr>
                      <w:p>
                        <w:r>
                          <w:t xml:space="preserve">315 </w:t>
                        </w:r>
                      </w:p>
                    </w:tc>
                    <w:tc>
                      <w:tcPr>
                        <w:tcBorders>
                          <w:top w:val="none" w:color="000000" w:sz="0"/>
                          <w:left w:val="none" w:color="000000" w:sz="0"/>
                          <w:bottom w:val="none" w:color="000000" w:sz="0"/>
                          <w:right w:val="none" w:color="000000" w:sz="0"/>
                        </w:tcBorders>
                        <w:tcMar/>
                        <w:vAlign w:val="top"/>
                      </w:tcPr>
                      <w:p>
                        <w:r>
                          <w:t xml:space="preserve">North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316 </w:t>
                        </w:r>
                      </w:p>
                    </w:tc>
                    <w:tc>
                      <w:tcPr>
                        <w:tcBorders>
                          <w:top w:val="none" w:color="000000" w:sz="0"/>
                          <w:left w:val="none" w:color="000000" w:sz="0"/>
                          <w:bottom w:val="none" w:color="000000" w:sz="0"/>
                          <w:right w:val="none" w:color="000000" w:sz="0"/>
                        </w:tcBorders>
                        <w:tcMar/>
                        <w:vAlign w:val="top"/>
                      </w:tcPr>
                      <w:p>
                        <w:r>
                          <w:t xml:space="preserve">Central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317 </w:t>
                        </w:r>
                      </w:p>
                    </w:tc>
                    <w:tc>
                      <w:tcPr>
                        <w:tcBorders>
                          <w:top w:val="none" w:color="000000" w:sz="0"/>
                          <w:left w:val="none" w:color="000000" w:sz="0"/>
                          <w:bottom w:val="none" w:color="000000" w:sz="0"/>
                          <w:right w:val="none" w:color="000000" w:sz="0"/>
                        </w:tcBorders>
                        <w:tcMar/>
                        <w:vAlign w:val="top"/>
                      </w:tcPr>
                      <w:p>
                        <w:r>
                          <w:t xml:space="preserve">Central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318 </w:t>
                        </w:r>
                      </w:p>
                    </w:tc>
                    <w:tc>
                      <w:tcPr>
                        <w:tcBorders>
                          <w:top w:val="none" w:color="000000" w:sz="0"/>
                          <w:left w:val="none" w:color="000000" w:sz="0"/>
                          <w:bottom w:val="none" w:color="000000" w:sz="0"/>
                          <w:right w:val="none" w:color="000000" w:sz="0"/>
                        </w:tcBorders>
                        <w:tcMar/>
                        <w:vAlign w:val="top"/>
                      </w:tcPr>
                      <w:p>
                        <w:r>
                          <w:t xml:space="preserve">Wide Bay </w:t>
                        </w:r>
                      </w:p>
                    </w:tc>
                  </w:tr>
                  <w:tr>
                    <w:trPr/>
                    <w:tc>
                      <w:tcPr>
                        <w:tcW w:w="1000" w:type="pct"/>
                        <w:tcBorders>
                          <w:top w:val="none" w:color="000000" w:sz="0"/>
                          <w:left w:val="none" w:color="000000" w:sz="0"/>
                          <w:bottom w:val="none" w:color="000000" w:sz="0"/>
                          <w:right w:val="none" w:color="000000" w:sz="0"/>
                        </w:tcBorders>
                        <w:tcMar/>
                        <w:vAlign w:val="top"/>
                      </w:tcPr>
                      <w:p>
                        <w:r>
                          <w:t xml:space="preserve">319 </w:t>
                        </w:r>
                      </w:p>
                    </w:tc>
                    <w:tc>
                      <w:tcPr>
                        <w:tcBorders>
                          <w:top w:val="none" w:color="000000" w:sz="0"/>
                          <w:left w:val="none" w:color="000000" w:sz="0"/>
                          <w:bottom w:val="none" w:color="000000" w:sz="0"/>
                          <w:right w:val="none" w:color="000000" w:sz="0"/>
                        </w:tcBorders>
                        <w:tcMar/>
                        <w:vAlign w:val="top"/>
                      </w:tcPr>
                      <w:p>
                        <w:r>
                          <w:t xml:space="preserve">Sunshine Coast </w:t>
                        </w:r>
                      </w:p>
                    </w:tc>
                  </w:tr>
                  <w:tr>
                    <w:trPr/>
                    <w:tc>
                      <w:tcPr>
                        <w:tcW w:w="1000" w:type="pct"/>
                        <w:tcBorders>
                          <w:top w:val="none" w:color="000000" w:sz="0"/>
                          <w:left w:val="none" w:color="000000" w:sz="0"/>
                          <w:bottom w:val="none" w:color="000000" w:sz="0"/>
                          <w:right w:val="none" w:color="000000" w:sz="0"/>
                        </w:tcBorders>
                        <w:tcMar/>
                        <w:vAlign w:val="top"/>
                      </w:tcPr>
                      <w:p>
                        <w:r>
                          <w:t xml:space="preserve">320 </w:t>
                        </w:r>
                      </w:p>
                    </w:tc>
                    <w:tc>
                      <w:tcPr>
                        <w:tcBorders>
                          <w:top w:val="none" w:color="000000" w:sz="0"/>
                          <w:left w:val="none" w:color="000000" w:sz="0"/>
                          <w:bottom w:val="none" w:color="000000" w:sz="0"/>
                          <w:right w:val="none" w:color="000000" w:sz="0"/>
                        </w:tcBorders>
                        <w:tcMar/>
                        <w:vAlign w:val="top"/>
                      </w:tcPr>
                      <w:p>
                        <w:r>
                          <w:t xml:space="preserve">Metro North (Qld)</w:t>
                        </w:r>
                      </w:p>
                    </w:tc>
                  </w:tr>
                  <w:tr>
                    <w:trPr/>
                    <w:tc>
                      <w:tcPr>
                        <w:tcW w:w="1000" w:type="pct"/>
                        <w:tcBorders>
                          <w:top w:val="none" w:color="000000" w:sz="0"/>
                          <w:left w:val="none" w:color="000000" w:sz="0"/>
                          <w:bottom w:val="none" w:color="000000" w:sz="0"/>
                          <w:right w:val="none" w:color="000000" w:sz="0"/>
                        </w:tcBorders>
                        <w:tcMar/>
                        <w:vAlign w:val="top"/>
                      </w:tcPr>
                      <w:p>
                        <w:r>
                          <w:t xml:space="preserve">321 </w:t>
                        </w:r>
                      </w:p>
                    </w:tc>
                    <w:tc>
                      <w:tcPr>
                        <w:tcBorders>
                          <w:top w:val="none" w:color="000000" w:sz="0"/>
                          <w:left w:val="none" w:color="000000" w:sz="0"/>
                          <w:bottom w:val="none" w:color="000000" w:sz="0"/>
                          <w:right w:val="none" w:color="000000" w:sz="0"/>
                        </w:tcBorders>
                        <w:tcMar/>
                        <w:vAlign w:val="top"/>
                      </w:tcPr>
                      <w:p>
                        <w:r>
                          <w:t xml:space="preserve">Children's Health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322 </w:t>
                        </w:r>
                      </w:p>
                    </w:tc>
                    <w:tc>
                      <w:tcPr>
                        <w:tcBorders>
                          <w:top w:val="none" w:color="000000" w:sz="0"/>
                          <w:left w:val="none" w:color="000000" w:sz="0"/>
                          <w:bottom w:val="none" w:color="000000" w:sz="0"/>
                          <w:right w:val="none" w:color="000000" w:sz="0"/>
                        </w:tcBorders>
                        <w:tcMar/>
                        <w:vAlign w:val="top"/>
                      </w:tcPr>
                      <w:p>
                        <w:r>
                          <w:t xml:space="preserve">Metro South (Qld)</w:t>
                        </w:r>
                      </w:p>
                    </w:tc>
                  </w:tr>
                  <w:tr>
                    <w:trPr/>
                    <w:tc>
                      <w:tcPr>
                        <w:tcW w:w="1000" w:type="pct"/>
                        <w:tcBorders>
                          <w:top w:val="none" w:color="000000" w:sz="0"/>
                          <w:left w:val="none" w:color="000000" w:sz="0"/>
                          <w:bottom w:val="none" w:color="000000" w:sz="0"/>
                          <w:right w:val="none" w:color="000000" w:sz="0"/>
                        </w:tcBorders>
                        <w:tcMar/>
                        <w:vAlign w:val="top"/>
                      </w:tcPr>
                      <w:p>
                        <w:r>
                          <w:t xml:space="preserve">323 </w:t>
                        </w:r>
                      </w:p>
                    </w:tc>
                    <w:tc>
                      <w:tcPr>
                        <w:tcBorders>
                          <w:top w:val="none" w:color="000000" w:sz="0"/>
                          <w:left w:val="none" w:color="000000" w:sz="0"/>
                          <w:bottom w:val="none" w:color="000000" w:sz="0"/>
                          <w:right w:val="none" w:color="000000" w:sz="0"/>
                        </w:tcBorders>
                        <w:tcMar/>
                        <w:vAlign w:val="top"/>
                      </w:tcPr>
                      <w:p>
                        <w:r>
                          <w:t xml:space="preserve">Gold Coast </w:t>
                        </w:r>
                      </w:p>
                    </w:tc>
                  </w:tr>
                  <w:tr>
                    <w:trPr/>
                    <w:tc>
                      <w:tcPr>
                        <w:tcW w:w="1000" w:type="pct"/>
                        <w:tcBorders>
                          <w:top w:val="none" w:color="000000" w:sz="0"/>
                          <w:left w:val="none" w:color="000000" w:sz="0"/>
                          <w:bottom w:val="none" w:color="000000" w:sz="0"/>
                          <w:right w:val="none" w:color="000000" w:sz="0"/>
                        </w:tcBorders>
                        <w:tcMar/>
                        <w:vAlign w:val="top"/>
                      </w:tcPr>
                      <w:p>
                        <w:r>
                          <w:t xml:space="preserve">324 </w:t>
                        </w:r>
                      </w:p>
                    </w:tc>
                    <w:tc>
                      <w:tcPr>
                        <w:tcBorders>
                          <w:top w:val="none" w:color="000000" w:sz="0"/>
                          <w:left w:val="none" w:color="000000" w:sz="0"/>
                          <w:bottom w:val="none" w:color="000000" w:sz="0"/>
                          <w:right w:val="none" w:color="000000" w:sz="0"/>
                        </w:tcBorders>
                        <w:tcMar/>
                        <w:vAlign w:val="top"/>
                      </w:tcPr>
                      <w:p>
                        <w:r>
                          <w:t xml:space="preserve">West Moreton </w:t>
                        </w:r>
                      </w:p>
                    </w:tc>
                  </w:tr>
                  <w:tr>
                    <w:trPr/>
                    <w:tc>
                      <w:tcPr>
                        <w:tcW w:w="1000" w:type="pct"/>
                        <w:tcBorders>
                          <w:top w:val="none" w:color="000000" w:sz="0"/>
                          <w:left w:val="none" w:color="000000" w:sz="0"/>
                          <w:bottom w:val="none" w:color="000000" w:sz="0"/>
                          <w:right w:val="none" w:color="000000" w:sz="0"/>
                        </w:tcBorders>
                        <w:tcMar/>
                        <w:vAlign w:val="top"/>
                      </w:tcPr>
                      <w:p>
                        <w:r>
                          <w:t xml:space="preserve">325 </w:t>
                        </w:r>
                      </w:p>
                    </w:tc>
                    <w:tc>
                      <w:tcPr>
                        <w:tcBorders>
                          <w:top w:val="none" w:color="000000" w:sz="0"/>
                          <w:left w:val="none" w:color="000000" w:sz="0"/>
                          <w:bottom w:val="none" w:color="000000" w:sz="0"/>
                          <w:right w:val="none" w:color="000000" w:sz="0"/>
                        </w:tcBorders>
                        <w:tcMar/>
                        <w:vAlign w:val="top"/>
                      </w:tcPr>
                      <w:p>
                        <w:r>
                          <w:t xml:space="preserve">Darling Downs</w:t>
                        </w:r>
                      </w:p>
                    </w:tc>
                  </w:tr>
                  <w:tr>
                    <w:trPr/>
                    <w:tc>
                      <w:tcPr>
                        <w:tcW w:w="1000" w:type="pct"/>
                        <w:tcBorders>
                          <w:top w:val="none" w:color="000000" w:sz="0"/>
                          <w:left w:val="none" w:color="000000" w:sz="0"/>
                          <w:bottom w:val="none" w:color="000000" w:sz="0"/>
                          <w:right w:val="none" w:color="000000" w:sz="0"/>
                        </w:tcBorders>
                        <w:tcMar/>
                        <w:vAlign w:val="top"/>
                      </w:tcPr>
                      <w:p>
                        <w:r>
                          <w:t xml:space="preserve">326 </w:t>
                        </w:r>
                      </w:p>
                    </w:tc>
                    <w:tc>
                      <w:tcPr>
                        <w:tcBorders>
                          <w:top w:val="none" w:color="000000" w:sz="0"/>
                          <w:left w:val="none" w:color="000000" w:sz="0"/>
                          <w:bottom w:val="none" w:color="000000" w:sz="0"/>
                          <w:right w:val="none" w:color="000000" w:sz="0"/>
                        </w:tcBorders>
                        <w:tcMar/>
                        <w:vAlign w:val="top"/>
                      </w:tcPr>
                      <w:p>
                        <w:r>
                          <w:t xml:space="preserve">South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327 </w:t>
                        </w:r>
                      </w:p>
                    </w:tc>
                    <w:tc>
                      <w:tcPr>
                        <w:tcBorders>
                          <w:top w:val="none" w:color="000000" w:sz="0"/>
                          <w:left w:val="none" w:color="000000" w:sz="0"/>
                          <w:bottom w:val="none" w:color="000000" w:sz="0"/>
                          <w:right w:val="none" w:color="000000" w:sz="0"/>
                        </w:tcBorders>
                        <w:tcMar/>
                        <w:vAlign w:val="top"/>
                      </w:tcPr>
                      <w:p>
                        <w:r>
                          <w:t xml:space="preserve">Torres and Cape</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Northern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402 </w:t>
                        </w:r>
                      </w:p>
                    </w:tc>
                    <w:tc>
                      <w:tcPr>
                        <w:tcBorders>
                          <w:top w:val="none" w:color="000000" w:sz="0"/>
                          <w:left w:val="none" w:color="000000" w:sz="0"/>
                          <w:bottom w:val="none" w:color="000000" w:sz="0"/>
                          <w:right w:val="none" w:color="000000" w:sz="0"/>
                        </w:tcBorders>
                        <w:tcMar/>
                        <w:vAlign w:val="top"/>
                      </w:tcPr>
                      <w:p>
                        <w:r>
                          <w:t xml:space="preserve">Central Adelaide </w:t>
                        </w:r>
                      </w:p>
                    </w:tc>
                  </w:tr>
                  <w:tr>
                    <w:trPr/>
                    <w:tc>
                      <w:tcPr>
                        <w:tcW w:w="1000" w:type="pct"/>
                        <w:tcBorders>
                          <w:top w:val="none" w:color="000000" w:sz="0"/>
                          <w:left w:val="none" w:color="000000" w:sz="0"/>
                          <w:bottom w:val="none" w:color="000000" w:sz="0"/>
                          <w:right w:val="none" w:color="000000" w:sz="0"/>
                        </w:tcBorders>
                        <w:tcMar/>
                        <w:vAlign w:val="top"/>
                      </w:tcPr>
                      <w:p>
                        <w:r>
                          <w:t xml:space="preserve">403 </w:t>
                        </w:r>
                      </w:p>
                    </w:tc>
                    <w:tc>
                      <w:tcPr>
                        <w:tcBorders>
                          <w:top w:val="none" w:color="000000" w:sz="0"/>
                          <w:left w:val="none" w:color="000000" w:sz="0"/>
                          <w:bottom w:val="none" w:color="000000" w:sz="0"/>
                          <w:right w:val="none" w:color="000000" w:sz="0"/>
                        </w:tcBorders>
                        <w:tcMar/>
                        <w:vAlign w:val="top"/>
                      </w:tcPr>
                      <w:p>
                        <w:r>
                          <w:t xml:space="preserve">Southern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404 </w:t>
                        </w:r>
                      </w:p>
                    </w:tc>
                    <w:tc>
                      <w:tcPr>
                        <w:tcBorders>
                          <w:top w:val="none" w:color="000000" w:sz="0"/>
                          <w:left w:val="none" w:color="000000" w:sz="0"/>
                          <w:bottom w:val="none" w:color="000000" w:sz="0"/>
                          <w:right w:val="none" w:color="000000" w:sz="0"/>
                        </w:tcBorders>
                        <w:tcMar/>
                        <w:vAlign w:val="top"/>
                      </w:tcPr>
                      <w:p>
                        <w:r>
                          <w:t xml:space="preserve">Country Health SA</w:t>
                        </w:r>
                      </w:p>
                    </w:tc>
                  </w:tr>
                  <w:tr>
                    <w:trPr/>
                    <w:tc>
                      <w:tcPr>
                        <w:tcW w:w="1000" w:type="pct"/>
                        <w:tcBorders>
                          <w:top w:val="none" w:color="000000" w:sz="0"/>
                          <w:left w:val="none" w:color="000000" w:sz="0"/>
                          <w:bottom w:val="none" w:color="000000" w:sz="0"/>
                          <w:right w:val="none" w:color="000000" w:sz="0"/>
                        </w:tcBorders>
                        <w:tcMar/>
                        <w:vAlign w:val="top"/>
                      </w:tcPr>
                      <w:p>
                        <w:r>
                          <w:t xml:space="preserve">405 </w:t>
                        </w:r>
                      </w:p>
                    </w:tc>
                    <w:tc>
                      <w:tcPr>
                        <w:tcBorders>
                          <w:top w:val="none" w:color="000000" w:sz="0"/>
                          <w:left w:val="none" w:color="000000" w:sz="0"/>
                          <w:bottom w:val="none" w:color="000000" w:sz="0"/>
                          <w:right w:val="none" w:color="000000" w:sz="0"/>
                        </w:tcBorders>
                        <w:tcMar/>
                        <w:vAlign w:val="top"/>
                      </w:tcPr>
                      <w:p>
                        <w:r>
                          <w:t xml:space="preserve">Women's and Children's Health Network (SA)</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North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502 </w:t>
                        </w:r>
                      </w:p>
                    </w:tc>
                    <w:tc>
                      <w:tcPr>
                        <w:tcBorders>
                          <w:top w:val="none" w:color="000000" w:sz="0"/>
                          <w:left w:val="none" w:color="000000" w:sz="0"/>
                          <w:bottom w:val="none" w:color="000000" w:sz="0"/>
                          <w:right w:val="none" w:color="000000" w:sz="0"/>
                        </w:tcBorders>
                        <w:tcMar/>
                        <w:vAlign w:val="top"/>
                      </w:tcPr>
                      <w:p>
                        <w:r>
                          <w:t xml:space="preserve">South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503 </w:t>
                        </w:r>
                      </w:p>
                    </w:tc>
                    <w:tc>
                      <w:tcPr>
                        <w:tcBorders>
                          <w:top w:val="none" w:color="000000" w:sz="0"/>
                          <w:left w:val="none" w:color="000000" w:sz="0"/>
                          <w:bottom w:val="none" w:color="000000" w:sz="0"/>
                          <w:right w:val="none" w:color="000000" w:sz="0"/>
                        </w:tcBorders>
                        <w:tcMar/>
                        <w:vAlign w:val="top"/>
                      </w:tcPr>
                      <w:p>
                        <w:r>
                          <w:t xml:space="preserve">WA Country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580 </w:t>
                        </w:r>
                      </w:p>
                    </w:tc>
                    <w:tc>
                      <w:tcPr>
                        <w:tcBorders>
                          <w:top w:val="none" w:color="000000" w:sz="0"/>
                          <w:left w:val="none" w:color="000000" w:sz="0"/>
                          <w:bottom w:val="none" w:color="000000" w:sz="0"/>
                          <w:right w:val="none" w:color="000000" w:sz="0"/>
                        </w:tcBorders>
                        <w:tcMar/>
                        <w:vAlign w:val="top"/>
                      </w:tcPr>
                      <w:p>
                        <w:r>
                          <w:t xml:space="preserve">Child Adolescent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590 </w:t>
                        </w:r>
                      </w:p>
                    </w:tc>
                    <w:tc>
                      <w:tcPr>
                        <w:tcBorders>
                          <w:top w:val="none" w:color="000000" w:sz="0"/>
                          <w:left w:val="none" w:color="000000" w:sz="0"/>
                          <w:bottom w:val="none" w:color="000000" w:sz="0"/>
                          <w:right w:val="none" w:color="000000" w:sz="0"/>
                        </w:tcBorders>
                        <w:tcMar/>
                        <w:vAlign w:val="top"/>
                      </w:tcPr>
                      <w:p>
                        <w:r>
                          <w:t xml:space="preserve">Notional Local Hospital Network (Royal St.)</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Tasmanian Health Organisation - South</w:t>
                        </w:r>
                      </w:p>
                    </w:tc>
                  </w:tr>
                  <w:tr>
                    <w:trPr/>
                    <w:tc>
                      <w:tcPr>
                        <w:tcW w:w="1000" w:type="pct"/>
                        <w:tcBorders>
                          <w:top w:val="none" w:color="000000" w:sz="0"/>
                          <w:left w:val="none" w:color="000000" w:sz="0"/>
                          <w:bottom w:val="none" w:color="000000" w:sz="0"/>
                          <w:right w:val="none" w:color="000000" w:sz="0"/>
                        </w:tcBorders>
                        <w:tcMar/>
                        <w:vAlign w:val="top"/>
                      </w:tcPr>
                      <w:p>
                        <w:r>
                          <w:t xml:space="preserve">602 </w:t>
                        </w:r>
                      </w:p>
                    </w:tc>
                    <w:tc>
                      <w:tcPr>
                        <w:tcBorders>
                          <w:top w:val="none" w:color="000000" w:sz="0"/>
                          <w:left w:val="none" w:color="000000" w:sz="0"/>
                          <w:bottom w:val="none" w:color="000000" w:sz="0"/>
                          <w:right w:val="none" w:color="000000" w:sz="0"/>
                        </w:tcBorders>
                        <w:tcMar/>
                        <w:vAlign w:val="top"/>
                      </w:tcPr>
                      <w:p>
                        <w:r>
                          <w:t xml:space="preserve">Tasmanian Health Organisation - North</w:t>
                        </w:r>
                      </w:p>
                    </w:tc>
                  </w:tr>
                  <w:tr>
                    <w:trPr/>
                    <w:tc>
                      <w:tcPr>
                        <w:tcW w:w="1000" w:type="pct"/>
                        <w:tcBorders>
                          <w:top w:val="none" w:color="000000" w:sz="0"/>
                          <w:left w:val="none" w:color="000000" w:sz="0"/>
                          <w:bottom w:val="none" w:color="000000" w:sz="0"/>
                          <w:right w:val="none" w:color="000000" w:sz="0"/>
                        </w:tcBorders>
                        <w:tcMar/>
                        <w:vAlign w:val="top"/>
                      </w:tcPr>
                      <w:p>
                        <w:r>
                          <w:t xml:space="preserve">603 </w:t>
                        </w:r>
                      </w:p>
                    </w:tc>
                    <w:tc>
                      <w:tcPr>
                        <w:tcBorders>
                          <w:top w:val="none" w:color="000000" w:sz="0"/>
                          <w:left w:val="none" w:color="000000" w:sz="0"/>
                          <w:bottom w:val="none" w:color="000000" w:sz="0"/>
                          <w:right w:val="none" w:color="000000" w:sz="0"/>
                        </w:tcBorders>
                        <w:tcMar/>
                        <w:vAlign w:val="top"/>
                      </w:tcPr>
                      <w:p>
                        <w:r>
                          <w:t xml:space="preserve">Tasmanian Health Organisation - North West</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Top End (NT)</w:t>
                        </w:r>
                      </w:p>
                    </w:tc>
                  </w:tr>
                  <w:tr>
                    <w:trPr/>
                    <w:tc>
                      <w:tcPr>
                        <w:tcW w:w="1000" w:type="pct"/>
                        <w:tcBorders>
                          <w:top w:val="none" w:color="000000" w:sz="0"/>
                          <w:left w:val="none" w:color="000000" w:sz="0"/>
                          <w:bottom w:val="none" w:color="000000" w:sz="0"/>
                          <w:right w:val="none" w:color="000000" w:sz="0"/>
                        </w:tcBorders>
                        <w:tcMar/>
                        <w:vAlign w:val="top"/>
                      </w:tcPr>
                      <w:p>
                        <w:r>
                          <w:t xml:space="preserve">702 </w:t>
                        </w:r>
                      </w:p>
                    </w:tc>
                    <w:tc>
                      <w:tcPr>
                        <w:tcBorders>
                          <w:top w:val="none" w:color="000000" w:sz="0"/>
                          <w:left w:val="none" w:color="000000" w:sz="0"/>
                          <w:bottom w:val="none" w:color="000000" w:sz="0"/>
                          <w:right w:val="none" w:color="000000" w:sz="0"/>
                        </w:tcBorders>
                        <w:tcMar/>
                        <w:vAlign w:val="top"/>
                      </w:tcPr>
                      <w:p>
                        <w:r>
                          <w:t xml:space="preserve">Central Australia (NT)</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f483a5382764b15">
                    <w:r>
                      <w:rPr>
                        <w:rStyle w:val="Hyperlink"/>
                      </w:rPr>
                      <w:t xml:space="preserve">Establishment number</w:t>
                    </w:r>
                  </w:hyperlink>
                </w:p>
              </w:tc>
              <w:tc>
                <w:tcPr>
                  <w:vAlign w:val="top"/>
                </w:tcPr>
                <w:p>
                  <w:r>
                    <w:t xml:space="preserve">269975</w:t>
                  </w:r>
                </w:p>
              </w:tc>
              <w:tc>
                <w:tcPr>
                  <w:vAlign w:val="top"/>
                </w:tcPr>
                <w:p>
                  <w:r>
                    <w:t xml:space="preserve">Number
[5]</w:t>
                  </w:r>
                </w:p>
              </w:tc>
              <w:tc>
                <w:tcPr>
                  <w:vAlign w:val="top"/>
                </w:tcPr>
                <w:p>
                  <w:r>
                    <w:t xml:space="preserve">NNNNN</w:t>
                  </w:r>
                  <w:r>
                    <w:br/>
                  </w:r>
                  <w:r>
                    <w:t xml:space="preserve">A combination of numeric characters that identify an entity.</w:t>
                  </w:r>
                </w:p>
              </w:tc>
            </w:tr>
            <w:tr>
              <w:trPr/>
              <w:tc>
                <w:tcPr>
                  <w:tcMar>
                    <w:right w:w="29" w:type="dxa"/>
                  </w:tcMar>
                  <w:vAlign w:val="top"/>
                </w:tcPr>
                <w:p>
                  <w:pPr>
                    <w:keepNext/>
                    <w:jc w:val="center"/>
                  </w:pPr>
                  <w:r>
                    <w:t xml:space="preserve">-</w:t>
                  </w:r>
                </w:p>
              </w:tc>
              <w:tc>
                <w:tcPr>
                  <w:tcMar/>
                  <w:vAlign w:val="top"/>
                </w:tcPr>
                <w:p>
                  <w:hyperlink w:history="true" r:id="Ra570e91ccf2645d2">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050e5e526e37435d">
                    <w:r>
                      <w:rPr>
                        <w:rStyle w:val="Hyperlink"/>
                      </w:rPr>
                      <w:t xml:space="preserve">Specialised service indicators—acquired immune deficiency syndrome unit</w:t>
                    </w:r>
                  </w:hyperlink>
                </w:p>
              </w:tc>
              <w:tc>
                <w:tcPr>
                  <w:vAlign w:val="top"/>
                </w:tcPr>
                <w:p>
                  <w:r>
                    <w:t xml:space="preserve">270448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c6ae3c94ef8a4486">
                    <w:r>
                      <w:rPr>
                        <w:rStyle w:val="Hyperlink"/>
                      </w:rPr>
                      <w:t xml:space="preserve">Specialised service indicators—acute renal dialysis unit</w:t>
                    </w:r>
                  </w:hyperlink>
                </w:p>
              </w:tc>
              <w:tc>
                <w:tcPr>
                  <w:vAlign w:val="top"/>
                </w:tcPr>
                <w:p>
                  <w:r>
                    <w:t xml:space="preserve">270435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8c760678bace45cf">
                    <w:r>
                      <w:rPr>
                        <w:rStyle w:val="Hyperlink"/>
                      </w:rPr>
                      <w:t xml:space="preserve">Specialised service indicators—acute spinal cord injury unit</w:t>
                    </w:r>
                  </w:hyperlink>
                </w:p>
              </w:tc>
              <w:tc>
                <w:tcPr>
                  <w:vAlign w:val="top"/>
                </w:tcPr>
                <w:p>
                  <w:r>
                    <w:t xml:space="preserve">270432</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ce23f7e7a9614259">
                    <w:r>
                      <w:rPr>
                        <w:rStyle w:val="Hyperlink"/>
                      </w:rPr>
                      <w:t xml:space="preserve">Specialised service indicators—alcohol and drug unit</w:t>
                    </w:r>
                  </w:hyperlink>
                </w:p>
              </w:tc>
              <w:tc>
                <w:tcPr>
                  <w:vAlign w:val="top"/>
                </w:tcPr>
                <w:p>
                  <w:r>
                    <w:t xml:space="preserve">270431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1c69930f31484931">
                    <w:r>
                      <w:rPr>
                        <w:rStyle w:val="Hyperlink"/>
                      </w:rPr>
                      <w:t xml:space="preserve">Specialised service indicators—bone marrow transplantation unit</w:t>
                    </w:r>
                  </w:hyperlink>
                </w:p>
              </w:tc>
              <w:tc>
                <w:tcPr>
                  <w:vAlign w:val="top"/>
                </w:tcPr>
                <w:p>
                  <w:r>
                    <w:t xml:space="preserve">308862</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344695650d114162">
                    <w:r>
                      <w:rPr>
                        <w:rStyle w:val="Hyperlink"/>
                      </w:rPr>
                      <w:t xml:space="preserve">Specialised service indicators—burns unit (level III)</w:t>
                    </w:r>
                  </w:hyperlink>
                </w:p>
              </w:tc>
              <w:tc>
                <w:tcPr>
                  <w:vAlign w:val="top"/>
                </w:tcPr>
                <w:p>
                  <w:r>
                    <w:t xml:space="preserve">270438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5df4f9a1976840d2">
                    <w:r>
                      <w:rPr>
                        <w:rStyle w:val="Hyperlink"/>
                      </w:rPr>
                      <w:t xml:space="preserve">Specialised service indicators—cardiac surgery unit</w:t>
                    </w:r>
                  </w:hyperlink>
                </w:p>
              </w:tc>
              <w:tc>
                <w:tcPr>
                  <w:vAlign w:val="top"/>
                </w:tcPr>
                <w:p>
                  <w:r>
                    <w:t xml:space="preserve">270434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25714e8a7f7045cd">
                    <w:r>
                      <w:rPr>
                        <w:rStyle w:val="Hyperlink"/>
                      </w:rPr>
                      <w:t xml:space="preserve">Specialised service indicators—clinical genetics unit</w:t>
                    </w:r>
                  </w:hyperlink>
                </w:p>
              </w:tc>
              <w:tc>
                <w:tcPr>
                  <w:vAlign w:val="top"/>
                </w:tcPr>
                <w:p>
                  <w:r>
                    <w:t xml:space="preserve">270444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19275a6bd85a4908">
                    <w:r>
                      <w:rPr>
                        <w:rStyle w:val="Hyperlink"/>
                      </w:rPr>
                      <w:t xml:space="preserve">Specialised service indicators—comprehensive epilepsy centre</w:t>
                    </w:r>
                  </w:hyperlink>
                </w:p>
              </w:tc>
              <w:tc>
                <w:tcPr>
                  <w:vAlign w:val="top"/>
                </w:tcPr>
                <w:p>
                  <w:r>
                    <w:t xml:space="preserve">270442</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922fce20bcbe4132">
                    <w:r>
                      <w:rPr>
                        <w:rStyle w:val="Hyperlink"/>
                      </w:rPr>
                      <w:t xml:space="preserve">Specialised service indicators—coronary care unit</w:t>
                    </w:r>
                  </w:hyperlink>
                </w:p>
              </w:tc>
              <w:tc>
                <w:tcPr>
                  <w:vAlign w:val="top"/>
                </w:tcPr>
                <w:p>
                  <w:r>
                    <w:t xml:space="preserve">270433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45a8671708f746ce">
                    <w:r>
                      <w:rPr>
                        <w:rStyle w:val="Hyperlink"/>
                      </w:rPr>
                      <w:t xml:space="preserve">Specialised service indicators—diabetes unit</w:t>
                    </w:r>
                  </w:hyperlink>
                </w:p>
              </w:tc>
              <w:tc>
                <w:tcPr>
                  <w:vAlign w:val="top"/>
                </w:tcPr>
                <w:p>
                  <w:r>
                    <w:t xml:space="preserve">270449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64233ef353fe4a7a">
                    <w:r>
                      <w:rPr>
                        <w:rStyle w:val="Hyperlink"/>
                      </w:rPr>
                      <w:t xml:space="preserve">Specialised service indicators—domiciliary care service</w:t>
                    </w:r>
                  </w:hyperlink>
                </w:p>
              </w:tc>
              <w:tc>
                <w:tcPr>
                  <w:vAlign w:val="top"/>
                </w:tcPr>
                <w:p>
                  <w:r>
                    <w:t xml:space="preserve">270430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dcb34ad3885c43e8">
                    <w:r>
                      <w:rPr>
                        <w:rStyle w:val="Hyperlink"/>
                      </w:rPr>
                      <w:t xml:space="preserve">Specialised service indicators—geriatric assessment unit</w:t>
                    </w:r>
                  </w:hyperlink>
                </w:p>
              </w:tc>
              <w:tc>
                <w:tcPr>
                  <w:vAlign w:val="top"/>
                </w:tcPr>
                <w:p>
                  <w:r>
                    <w:t xml:space="preserve">270429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c5e362b8fadc476b">
                    <w:r>
                      <w:rPr>
                        <w:rStyle w:val="Hyperlink"/>
                      </w:rPr>
                      <w:t xml:space="preserve">Specialised service indicators—heart, lung transplantation unit</w:t>
                    </w:r>
                  </w:hyperlink>
                </w:p>
              </w:tc>
              <w:tc>
                <w:tcPr>
                  <w:vAlign w:val="top"/>
                </w:tcPr>
                <w:p>
                  <w:r>
                    <w:t xml:space="preserve">308866</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0f8bb4f622c24ed7">
                    <w:r>
                      <w:rPr>
                        <w:rStyle w:val="Hyperlink"/>
                      </w:rPr>
                      <w:t xml:space="preserve">Specialised service indicators—hospice care unit</w:t>
                    </w:r>
                  </w:hyperlink>
                </w:p>
              </w:tc>
              <w:tc>
                <w:tcPr>
                  <w:vAlign w:val="top"/>
                </w:tcPr>
                <w:p>
                  <w:r>
                    <w:t xml:space="preserve">270427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17c965b01e8c48e6">
                    <w:r>
                      <w:rPr>
                        <w:rStyle w:val="Hyperlink"/>
                      </w:rPr>
                      <w:t xml:space="preserve">Specialised service indicators—infectious diseases unit</w:t>
                    </w:r>
                  </w:hyperlink>
                </w:p>
              </w:tc>
              <w:tc>
                <w:tcPr>
                  <w:vAlign w:val="top"/>
                </w:tcPr>
                <w:p>
                  <w:r>
                    <w:t xml:space="preserve">270447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e36c54ef43924a6a">
                    <w:r>
                      <w:rPr>
                        <w:rStyle w:val="Hyperlink"/>
                      </w:rPr>
                      <w:t xml:space="preserve">Specialised service indicators—intensive care unit (level III)</w:t>
                    </w:r>
                  </w:hyperlink>
                </w:p>
              </w:tc>
              <w:tc>
                <w:tcPr>
                  <w:vAlign w:val="top"/>
                </w:tcPr>
                <w:p>
                  <w:r>
                    <w:t xml:space="preserve">270426</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a066eefcfee04c4e">
                    <w:r>
                      <w:rPr>
                        <w:rStyle w:val="Hyperlink"/>
                      </w:rPr>
                      <w:t xml:space="preserve">Specialised service indicators—in-vitro fertilisation unit</w:t>
                    </w:r>
                  </w:hyperlink>
                </w:p>
              </w:tc>
              <w:tc>
                <w:tcPr>
                  <w:vAlign w:val="top"/>
                </w:tcPr>
                <w:p>
                  <w:r>
                    <w:t xml:space="preserve">270441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727e5d5b340a49c2">
                    <w:r>
                      <w:rPr>
                        <w:rStyle w:val="Hyperlink"/>
                      </w:rPr>
                      <w:t xml:space="preserve">Specialised service indicators—liver transplantation unit</w:t>
                    </w:r>
                  </w:hyperlink>
                </w:p>
              </w:tc>
              <w:tc>
                <w:tcPr>
                  <w:vAlign w:val="top"/>
                </w:tcPr>
                <w:p>
                  <w:r>
                    <w:t xml:space="preserve">308868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4566ccbff65b4bfd">
                    <w:r>
                      <w:rPr>
                        <w:rStyle w:val="Hyperlink"/>
                      </w:rPr>
                      <w:t xml:space="preserve">Specialised service indicators—maintenance renal dialysis centre</w:t>
                    </w:r>
                  </w:hyperlink>
                </w:p>
              </w:tc>
              <w:tc>
                <w:tcPr>
                  <w:vAlign w:val="top"/>
                </w:tcPr>
                <w:p>
                  <w:r>
                    <w:t xml:space="preserve">270437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e2616582cd6e465e">
                    <w:r>
                      <w:rPr>
                        <w:rStyle w:val="Hyperlink"/>
                      </w:rPr>
                      <w:t xml:space="preserve">Specialised service indicators—major plastic/reconstructive surgery unit</w:t>
                    </w:r>
                  </w:hyperlink>
                </w:p>
              </w:tc>
              <w:tc>
                <w:tcPr>
                  <w:vAlign w:val="top"/>
                </w:tcPr>
                <w:p>
                  <w:r>
                    <w:t xml:space="preserve">270439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23edde2e6d334bc8">
                    <w:r>
                      <w:rPr>
                        <w:rStyle w:val="Hyperlink"/>
                      </w:rPr>
                      <w:t xml:space="preserve">Specialised service indicators—neonatal intensive care unit (level III)</w:t>
                    </w:r>
                  </w:hyperlink>
                </w:p>
              </w:tc>
              <w:tc>
                <w:tcPr>
                  <w:vAlign w:val="top"/>
                </w:tcPr>
                <w:p>
                  <w:r>
                    <w:t xml:space="preserve">270436</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dce9ea03c8604573">
                    <w:r>
                      <w:rPr>
                        <w:rStyle w:val="Hyperlink"/>
                      </w:rPr>
                      <w:t xml:space="preserve">Specialised service indicators—neurosurgical unit</w:t>
                    </w:r>
                  </w:hyperlink>
                </w:p>
              </w:tc>
              <w:tc>
                <w:tcPr>
                  <w:vAlign w:val="top"/>
                </w:tcPr>
                <w:p>
                  <w:r>
                    <w:t xml:space="preserve">270446</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b8306fe798dd477d">
                    <w:r>
                      <w:rPr>
                        <w:rStyle w:val="Hyperlink"/>
                      </w:rPr>
                      <w:t xml:space="preserve">Specialised service indicators—nursing home care unit</w:t>
                    </w:r>
                  </w:hyperlink>
                </w:p>
              </w:tc>
              <w:tc>
                <w:tcPr>
                  <w:vAlign w:val="top"/>
                </w:tcPr>
                <w:p>
                  <w:r>
                    <w:t xml:space="preserve">270428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51d66c5484c6481d">
                    <w:r>
                      <w:rPr>
                        <w:rStyle w:val="Hyperlink"/>
                      </w:rPr>
                      <w:t xml:space="preserve">Specialised service indicators—obstetric/maternity</w:t>
                    </w:r>
                  </w:hyperlink>
                </w:p>
              </w:tc>
              <w:tc>
                <w:tcPr>
                  <w:vAlign w:val="top"/>
                </w:tcPr>
                <w:p>
                  <w:r>
                    <w:t xml:space="preserve">270150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7bd0e6f7e2544ab8">
                    <w:r>
                      <w:rPr>
                        <w:rStyle w:val="Hyperlink"/>
                      </w:rPr>
                      <w:t xml:space="preserve">Specialised service indicators—oncology unit, cancer treatment</w:t>
                    </w:r>
                  </w:hyperlink>
                </w:p>
              </w:tc>
              <w:tc>
                <w:tcPr>
                  <w:vAlign w:val="top"/>
                </w:tcPr>
                <w:p>
                  <w:r>
                    <w:t xml:space="preserve">270440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96df41e06d1248a2">
                    <w:r>
                      <w:rPr>
                        <w:rStyle w:val="Hyperlink"/>
                      </w:rPr>
                      <w:t xml:space="preserve">Specialised service indicators—pancreas transplantation unit</w:t>
                    </w:r>
                  </w:hyperlink>
                </w:p>
              </w:tc>
              <w:tc>
                <w:tcPr>
                  <w:vAlign w:val="top"/>
                </w:tcPr>
                <w:p>
                  <w:r>
                    <w:t xml:space="preserve">308870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88ede0ee808946bd">
                    <w:r>
                      <w:rPr>
                        <w:rStyle w:val="Hyperlink"/>
                      </w:rPr>
                      <w:t xml:space="preserve">Specialised service indicators—psychiatric unit/ward</w:t>
                    </w:r>
                  </w:hyperlink>
                </w:p>
              </w:tc>
              <w:tc>
                <w:tcPr>
                  <w:vAlign w:val="top"/>
                </w:tcPr>
                <w:p>
                  <w:r>
                    <w:t xml:space="preserve">270425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d76b650f29474040">
                    <w:r>
                      <w:rPr>
                        <w:rStyle w:val="Hyperlink"/>
                      </w:rPr>
                      <w:t xml:space="preserve">Specialised service indicators—rehabilitation unit</w:t>
                    </w:r>
                  </w:hyperlink>
                </w:p>
              </w:tc>
              <w:tc>
                <w:tcPr>
                  <w:vAlign w:val="top"/>
                </w:tcPr>
                <w:p>
                  <w:r>
                    <w:t xml:space="preserve">270450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22fb7a8dcc6644de">
                    <w:r>
                      <w:rPr>
                        <w:rStyle w:val="Hyperlink"/>
                      </w:rPr>
                      <w:t xml:space="preserve">Specialised service indicators—renal transplantation unit</w:t>
                    </w:r>
                  </w:hyperlink>
                </w:p>
              </w:tc>
              <w:tc>
                <w:tcPr>
                  <w:vAlign w:val="top"/>
                </w:tcPr>
                <w:p>
                  <w:r>
                    <w:t xml:space="preserve">308864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8c343104fb0c4907">
                    <w:r>
                      <w:rPr>
                        <w:rStyle w:val="Hyperlink"/>
                      </w:rPr>
                      <w:t xml:space="preserve">Specialised service indicators—sleep centre</w:t>
                    </w:r>
                  </w:hyperlink>
                </w:p>
              </w:tc>
              <w:tc>
                <w:tcPr>
                  <w:vAlign w:val="top"/>
                </w:tcPr>
                <w:p>
                  <w:r>
                    <w:t xml:space="preserve">270445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5736c4b2d9264e5d">
                    <w:r>
                      <w:rPr>
                        <w:rStyle w:val="Hyperlink"/>
                      </w:rPr>
                      <w:t xml:space="preserve">Specialised service indicators—specialist paediatric</w:t>
                    </w:r>
                  </w:hyperlink>
                </w:p>
              </w:tc>
              <w:tc>
                <w:tcPr>
                  <w:vAlign w:val="top"/>
                </w:tcPr>
                <w:p>
                  <w:r>
                    <w:t xml:space="preserve">270424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7d4d4b6009f74786">
                    <w:r>
                      <w:rPr>
                        <w:rStyle w:val="Hyperlink"/>
                      </w:rPr>
                      <w:t xml:space="preserve">Teaching status</w:t>
                    </w:r>
                  </w:hyperlink>
                </w:p>
              </w:tc>
              <w:tc>
                <w:tcPr>
                  <w:vAlign w:val="top"/>
                </w:tcPr>
                <w:p>
                  <w:r>
                    <w:t xml:space="preserve">270148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bl>
          <w:p/>
        </w:tc>
      </w:tr>
    </w:tbl>
    <w:p>
      <w:r>
        <w:br/>
      </w:r>
    </w:p>
    <w:sectPr>
      <w:footerReference xmlns:r="http://schemas.openxmlformats.org/officeDocument/2006/relationships" w:type="default" r:id="Raf0c9ee5f813456b"/>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540101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d24ad975f448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0c9ee5f813456b" /><Relationship Type="http://schemas.openxmlformats.org/officeDocument/2006/relationships/header" Target="/word/header1.xml" Id="Rdcc66a884cfe4ace" /><Relationship Type="http://schemas.openxmlformats.org/officeDocument/2006/relationships/settings" Target="/word/settings.xml" Id="Rc001b4befcf849fe" /><Relationship Type="http://schemas.openxmlformats.org/officeDocument/2006/relationships/styles" Target="/word/styles.xml" Id="Reda5a3d17b824921" /><Relationship Type="http://schemas.openxmlformats.org/officeDocument/2006/relationships/hyperlink" Target="https://meteor-uat.aihw.gov.au/content/552430" TargetMode="External" Id="R5270f1989a244ac2" /><Relationship Type="http://schemas.openxmlformats.org/officeDocument/2006/relationships/hyperlink" Target="https://meteor-uat.aihw.gov.au/content/270543" TargetMode="External" Id="Re42c4d7ddca049bd" /><Relationship Type="http://schemas.openxmlformats.org/officeDocument/2006/relationships/hyperlink" Target="https://meteor-uat.aihw.gov.au/content/542001" TargetMode="External" Id="R07180282a5484846" /><Relationship Type="http://schemas.openxmlformats.org/officeDocument/2006/relationships/hyperlink" Target="https://meteor-uat.aihw.gov.au/content/608231" TargetMode="External" Id="R671c077741ba4848" /><Relationship Type="http://schemas.openxmlformats.org/officeDocument/2006/relationships/hyperlink" Target="https://meteor-uat.aihw.gov.au/content/552598" TargetMode="External" Id="Ra73dd14471d54946" /><Relationship Type="http://schemas.openxmlformats.org/officeDocument/2006/relationships/hyperlink" Target="https://meteor-uat.aihw.gov.au/content/608233" TargetMode="External" Id="Re9adce91256e40e9" /><Relationship Type="http://schemas.openxmlformats.org/officeDocument/2006/relationships/hyperlink" Target="https://meteor-uat.aihw.gov.au/content/552346" TargetMode="External" Id="R8abffc75888441c7" /><Relationship Type="http://schemas.openxmlformats.org/officeDocument/2006/relationships/hyperlink" Target="https://meteor-uat.aihw.gov.au/content/548891" TargetMode="External" Id="Re6410de51b164e6b" /><Relationship Type="http://schemas.openxmlformats.org/officeDocument/2006/relationships/hyperlink" Target="https://meteor-uat.aihw.gov.au/content/542106" TargetMode="External" Id="R209fc51f4f2345da" /><Relationship Type="http://schemas.openxmlformats.org/officeDocument/2006/relationships/hyperlink" Target="https://meteor-uat.aihw.gov.au/content/542155" TargetMode="External" Id="Re81ab26b2f5f4031" /><Relationship Type="http://schemas.openxmlformats.org/officeDocument/2006/relationships/hyperlink" Target="https://meteor-uat.aihw.gov.au/content/552475" TargetMode="External" Id="Rabb89b8aab4b45b0" /><Relationship Type="http://schemas.openxmlformats.org/officeDocument/2006/relationships/hyperlink" Target="https://meteor-uat.aihw.gov.au/content/548891" TargetMode="External" Id="R9624a8c6330346bf" /><Relationship Type="http://schemas.openxmlformats.org/officeDocument/2006/relationships/hyperlink" Target="https://meteor-uat.aihw.gov.au/content/541973" TargetMode="External" Id="R55fbfcb3984e4061" /><Relationship Type="http://schemas.openxmlformats.org/officeDocument/2006/relationships/hyperlink" Target="https://meteor-uat.aihw.gov.au/content/542001" TargetMode="External" Id="Re092766f3c6c43ae" /><Relationship Type="http://schemas.openxmlformats.org/officeDocument/2006/relationships/hyperlink" Target="https://meteor-uat.aihw.gov.au/content/552502" TargetMode="External" Id="R9a570d898c714d59" /><Relationship Type="http://schemas.openxmlformats.org/officeDocument/2006/relationships/hyperlink" Target="https://meteor-uat.aihw.gov.au/content/548891" TargetMode="External" Id="R058d2ad8549442df" /><Relationship Type="http://schemas.openxmlformats.org/officeDocument/2006/relationships/hyperlink" Target="https://meteor-uat.aihw.gov.au/content/545906" TargetMode="External" Id="R61d637e4cf53411e" /><Relationship Type="http://schemas.openxmlformats.org/officeDocument/2006/relationships/hyperlink" Target="https://meteor-uat.aihw.gov.au/content/542019" TargetMode="External" Id="R87416871df684688" /><Relationship Type="http://schemas.openxmlformats.org/officeDocument/2006/relationships/hyperlink" Target="https://meteor-uat.aihw.gov.au/content/608182" TargetMode="External" Id="R6c835f6e0cd945ee" /><Relationship Type="http://schemas.openxmlformats.org/officeDocument/2006/relationships/hyperlink" Target="https://meteor-uat.aihw.gov.au/content/540184" TargetMode="External" Id="R4838beeed3fc49f4" /><Relationship Type="http://schemas.openxmlformats.org/officeDocument/2006/relationships/hyperlink" Target="https://meteor-uat.aihw.gov.au/content/608186" TargetMode="External" Id="Rbd1e3f910dc14258" /><Relationship Type="http://schemas.openxmlformats.org/officeDocument/2006/relationships/hyperlink" Target="https://meteor-uat.aihw.gov.au/content/457289" TargetMode="External" Id="R25cdc591bd854810" /><Relationship Type="http://schemas.openxmlformats.org/officeDocument/2006/relationships/hyperlink" Target="https://meteor-uat.aihw.gov.au/content/552334" TargetMode="External" Id="Raddac309289040b9" /><Relationship Type="http://schemas.openxmlformats.org/officeDocument/2006/relationships/hyperlink" Target="https://meteor-uat.aihw.gov.au/content/374151" TargetMode="External" Id="R1c80d043a0e54bde" /><Relationship Type="http://schemas.openxmlformats.org/officeDocument/2006/relationships/hyperlink" Target="https://meteor-uat.aihw.gov.au/content/373966" TargetMode="External" Id="R0d8c909e0fdb44d3" /><Relationship Type="http://schemas.openxmlformats.org/officeDocument/2006/relationships/hyperlink" Target="https://meteor-uat.aihw.gov.au/content/269941" TargetMode="External" Id="R796f6c465bb04049" /><Relationship Type="http://schemas.openxmlformats.org/officeDocument/2006/relationships/hyperlink" Target="https://meteor-uat.aihw.gov.au/content/548891" TargetMode="External" Id="Rc887a7ae2aed4b1e" /><Relationship Type="http://schemas.openxmlformats.org/officeDocument/2006/relationships/hyperlink" Target="https://meteor-uat.aihw.gov.au/content/269971" TargetMode="External" Id="R1ed1ca1ee1fc42a2" /><Relationship Type="http://schemas.openxmlformats.org/officeDocument/2006/relationships/hyperlink" Target="https://meteor-uat.aihw.gov.au/content/455521" TargetMode="External" Id="Rc06762f427dd461b" /><Relationship Type="http://schemas.openxmlformats.org/officeDocument/2006/relationships/hyperlink" Target="https://meteor-uat.aihw.gov.au/content/548713" TargetMode="External" Id="R08a76e0104834204" /><Relationship Type="http://schemas.openxmlformats.org/officeDocument/2006/relationships/hyperlink" Target="https://meteor-uat.aihw.gov.au/content/556975" TargetMode="External" Id="R3d55c148e48a4688" /><Relationship Type="http://schemas.openxmlformats.org/officeDocument/2006/relationships/hyperlink" Target="https://meteor-uat.aihw.gov.au/content/269975" TargetMode="External" Id="R0f483a5382764b15" /><Relationship Type="http://schemas.openxmlformats.org/officeDocument/2006/relationships/hyperlink" Target="https://meteor-uat.aihw.gov.au/content/269977" TargetMode="External" Id="Ra570e91ccf2645d2" /><Relationship Type="http://schemas.openxmlformats.org/officeDocument/2006/relationships/hyperlink" Target="https://meteor-uat.aihw.gov.au/content/270448" TargetMode="External" Id="R050e5e526e37435d" /><Relationship Type="http://schemas.openxmlformats.org/officeDocument/2006/relationships/hyperlink" Target="https://meteor-uat.aihw.gov.au/content/270435" TargetMode="External" Id="Rc6ae3c94ef8a4486" /><Relationship Type="http://schemas.openxmlformats.org/officeDocument/2006/relationships/hyperlink" Target="https://meteor-uat.aihw.gov.au/content/270432" TargetMode="External" Id="R8c760678bace45cf" /><Relationship Type="http://schemas.openxmlformats.org/officeDocument/2006/relationships/hyperlink" Target="https://meteor-uat.aihw.gov.au/content/270431" TargetMode="External" Id="Rce23f7e7a9614259" /><Relationship Type="http://schemas.openxmlformats.org/officeDocument/2006/relationships/hyperlink" Target="https://meteor-uat.aihw.gov.au/content/308862" TargetMode="External" Id="R1c69930f31484931" /><Relationship Type="http://schemas.openxmlformats.org/officeDocument/2006/relationships/hyperlink" Target="https://meteor-uat.aihw.gov.au/content/270438" TargetMode="External" Id="R344695650d114162" /><Relationship Type="http://schemas.openxmlformats.org/officeDocument/2006/relationships/hyperlink" Target="https://meteor-uat.aihw.gov.au/content/270434" TargetMode="External" Id="R5df4f9a1976840d2" /><Relationship Type="http://schemas.openxmlformats.org/officeDocument/2006/relationships/hyperlink" Target="https://meteor-uat.aihw.gov.au/content/270444" TargetMode="External" Id="R25714e8a7f7045cd" /><Relationship Type="http://schemas.openxmlformats.org/officeDocument/2006/relationships/hyperlink" Target="https://meteor-uat.aihw.gov.au/content/270442" TargetMode="External" Id="R19275a6bd85a4908" /><Relationship Type="http://schemas.openxmlformats.org/officeDocument/2006/relationships/hyperlink" Target="https://meteor-uat.aihw.gov.au/content/270433" TargetMode="External" Id="R922fce20bcbe4132" /><Relationship Type="http://schemas.openxmlformats.org/officeDocument/2006/relationships/hyperlink" Target="https://meteor-uat.aihw.gov.au/content/270449" TargetMode="External" Id="R45a8671708f746ce" /><Relationship Type="http://schemas.openxmlformats.org/officeDocument/2006/relationships/hyperlink" Target="https://meteor-uat.aihw.gov.au/content/270430" TargetMode="External" Id="R64233ef353fe4a7a" /><Relationship Type="http://schemas.openxmlformats.org/officeDocument/2006/relationships/hyperlink" Target="https://meteor-uat.aihw.gov.au/content/270429" TargetMode="External" Id="Rdcb34ad3885c43e8" /><Relationship Type="http://schemas.openxmlformats.org/officeDocument/2006/relationships/hyperlink" Target="https://meteor-uat.aihw.gov.au/content/308866" TargetMode="External" Id="Rc5e362b8fadc476b" /><Relationship Type="http://schemas.openxmlformats.org/officeDocument/2006/relationships/hyperlink" Target="https://meteor-uat.aihw.gov.au/content/270427" TargetMode="External" Id="R0f8bb4f622c24ed7" /><Relationship Type="http://schemas.openxmlformats.org/officeDocument/2006/relationships/hyperlink" Target="https://meteor-uat.aihw.gov.au/content/270447" TargetMode="External" Id="R17c965b01e8c48e6" /><Relationship Type="http://schemas.openxmlformats.org/officeDocument/2006/relationships/hyperlink" Target="https://meteor-uat.aihw.gov.au/content/270426" TargetMode="External" Id="Re36c54ef43924a6a" /><Relationship Type="http://schemas.openxmlformats.org/officeDocument/2006/relationships/hyperlink" Target="https://meteor-uat.aihw.gov.au/content/270441" TargetMode="External" Id="Ra066eefcfee04c4e" /><Relationship Type="http://schemas.openxmlformats.org/officeDocument/2006/relationships/hyperlink" Target="https://meteor-uat.aihw.gov.au/content/308868" TargetMode="External" Id="R727e5d5b340a49c2" /><Relationship Type="http://schemas.openxmlformats.org/officeDocument/2006/relationships/hyperlink" Target="https://meteor-uat.aihw.gov.au/content/270437" TargetMode="External" Id="R4566ccbff65b4bfd" /><Relationship Type="http://schemas.openxmlformats.org/officeDocument/2006/relationships/hyperlink" Target="https://meteor-uat.aihw.gov.au/content/270439" TargetMode="External" Id="Re2616582cd6e465e" /><Relationship Type="http://schemas.openxmlformats.org/officeDocument/2006/relationships/hyperlink" Target="https://meteor-uat.aihw.gov.au/content/270436" TargetMode="External" Id="R23edde2e6d334bc8" /><Relationship Type="http://schemas.openxmlformats.org/officeDocument/2006/relationships/hyperlink" Target="https://meteor-uat.aihw.gov.au/content/270446" TargetMode="External" Id="Rdce9ea03c8604573" /><Relationship Type="http://schemas.openxmlformats.org/officeDocument/2006/relationships/hyperlink" Target="https://meteor-uat.aihw.gov.au/content/270428" TargetMode="External" Id="Rb8306fe798dd477d" /><Relationship Type="http://schemas.openxmlformats.org/officeDocument/2006/relationships/hyperlink" Target="https://meteor-uat.aihw.gov.au/content/270150" TargetMode="External" Id="R51d66c5484c6481d" /><Relationship Type="http://schemas.openxmlformats.org/officeDocument/2006/relationships/hyperlink" Target="https://meteor-uat.aihw.gov.au/content/270440" TargetMode="External" Id="R7bd0e6f7e2544ab8" /><Relationship Type="http://schemas.openxmlformats.org/officeDocument/2006/relationships/hyperlink" Target="https://meteor-uat.aihw.gov.au/content/308870" TargetMode="External" Id="R96df41e06d1248a2" /><Relationship Type="http://schemas.openxmlformats.org/officeDocument/2006/relationships/hyperlink" Target="https://meteor-uat.aihw.gov.au/content/270425" TargetMode="External" Id="R88ede0ee808946bd" /><Relationship Type="http://schemas.openxmlformats.org/officeDocument/2006/relationships/hyperlink" Target="https://meteor-uat.aihw.gov.au/content/270450" TargetMode="External" Id="Rd76b650f29474040" /><Relationship Type="http://schemas.openxmlformats.org/officeDocument/2006/relationships/hyperlink" Target="https://meteor-uat.aihw.gov.au/content/308864" TargetMode="External" Id="R22fb7a8dcc6644de" /><Relationship Type="http://schemas.openxmlformats.org/officeDocument/2006/relationships/hyperlink" Target="https://meteor-uat.aihw.gov.au/content/270445" TargetMode="External" Id="R8c343104fb0c4907" /><Relationship Type="http://schemas.openxmlformats.org/officeDocument/2006/relationships/hyperlink" Target="https://meteor-uat.aihw.gov.au/content/270424" TargetMode="External" Id="R5736c4b2d9264e5d" /><Relationship Type="http://schemas.openxmlformats.org/officeDocument/2006/relationships/hyperlink" Target="https://meteor-uat.aihw.gov.au/content/270148" TargetMode="External" Id="R7d4d4b6009f74786" /></Relationships>
</file>

<file path=word/_rels/header1.xml.rels>&#65279;<?xml version="1.0" encoding="utf-8"?><Relationships xmlns="http://schemas.openxmlformats.org/package/2006/relationships"><Relationship Type="http://schemas.openxmlformats.org/officeDocument/2006/relationships/image" Target="/media/image.png" Id="R41d24ad975f448d5" /></Relationships>
</file>