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fadf813d346cd"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022dce3aa4b4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d60a5efcc4cd8">
              <w:r>
                <w:rPr>
                  <w:rStyle w:val="Hyperlink"/>
                </w:rPr>
                <w:t xml:space="preserve">Patient—hearing level significant change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d2f163cd5e413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r>
              <w:rPr>
                <w:rStyle w:val="row-content-rich-text"/>
              </w:rPr>
              <w:t xml:space="preserve"> •5 dBHL in 6 consecutive frequencies</w:t>
            </w:r>
            <w:r>
              <w:br/>
            </w:r>
            <w:r>
              <w:rPr>
                <w:rStyle w:val="row-content-rich-text"/>
              </w:rPr>
              <w:t xml:space="preserve"> •10 dBHL in 3 consecutive frequencies</w:t>
            </w:r>
            <w:r>
              <w:br/>
            </w:r>
            <w:r>
              <w:rPr>
                <w:rStyle w:val="row-content-rich-text"/>
              </w:rPr>
              <w:t xml:space="preserve"> •15 dBHL in 2 consecutive frequencies</w:t>
            </w:r>
            <w:r>
              <w:br/>
            </w:r>
            <w:r>
              <w:rPr>
                <w:rStyle w:val="row-content-rich-text"/>
              </w:rPr>
              <w:t xml:space="preserve"> •30 dBHL at on frequency.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0414d781c743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aa658b42ec4649">
              <w:r>
                <w:rPr>
                  <w:rStyle w:val="Hyperlink"/>
                </w:rPr>
                <w:t xml:space="preserve">Previous audiology assessment information cluster</w:t>
              </w:r>
            </w:hyperlink>
          </w:p>
          <w:p>
            <w:pPr>
              <w:pStyle w:val="registration-status"/>
              <w:spacing w:before="0" w:after="0"/>
            </w:pPr>
            <w:hyperlink w:history="true" r:id="Rb4fb92b2f9f948cc">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previous audiology assessment indicator data element which is based on the question "Has the child had a previous audiology check since 11/07/2007?"</w:t>
            </w:r>
            <w:r>
              <w:br/>
            </w:r>
          </w:p>
          <w:p>
            <w:r>
              <w:rPr>
                <w:rStyle w:val="row-content"/>
                <w:b/>
                <w:i/>
              </w:rPr>
              <w:t xml:space="preserve">DSS specific information: </w:t>
            </w:r>
            <w:r>
              <w:rPr>
                <w:rStyle w:val="row-content"/>
              </w:rPr>
              <w:t xml:space="preserve">Prior occasion of service refers to a previous audiology assessment. Whether there has been any </w:t>
            </w:r>
            <w:r>
              <w:rPr>
                <w:rStyle w:val="row-content"/>
                <w:i/>
              </w:rPr>
              <w:t xml:space="preserve">significant</w:t>
            </w:r>
            <w:r>
              <w:rPr>
                <w:rStyle w:val="row-content"/>
              </w:rPr>
              <w:t xml:space="preserve"> change since the previous audiology assessment is recorded. </w:t>
            </w:r>
            <w:r>
              <w:br/>
            </w:r>
            <w:r>
              <w:br/>
            </w:r>
          </w:p>
        </w:tc>
      </w:tr>
    </w:tbl>
    <w:p/>
    <w:tbl>
      <w:tblPr>
        <w:tblStyle w:val="TableGrid"/>
        <w:tblW w:w="0" w:type="auto"/>
      </w:tblPr>
    </w:tbl>
    <w:p>
      <w:r>
        <w:br/>
      </w:r>
    </w:p>
    <w:sectPr>
      <w:footerReference xmlns:r="http://schemas.openxmlformats.org/officeDocument/2006/relationships" w:type="default" r:id="R813c5e989f21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0d7f6d4e0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c5e989f214f0a" /><Relationship Type="http://schemas.openxmlformats.org/officeDocument/2006/relationships/header" Target="/word/header1.xml" Id="R4a54460ead87488a" /><Relationship Type="http://schemas.openxmlformats.org/officeDocument/2006/relationships/settings" Target="/word/settings.xml" Id="R226b6c020f4b4f4c" /><Relationship Type="http://schemas.openxmlformats.org/officeDocument/2006/relationships/styles" Target="/word/styles.xml" Id="R5b11440e351845f4" /><Relationship Type="http://schemas.openxmlformats.org/officeDocument/2006/relationships/hyperlink" Target="https://meteor-uat.aihw.gov.au/RegistrationAuthority/9" TargetMode="External" Id="R6e5022dce3aa4b4e" /><Relationship Type="http://schemas.openxmlformats.org/officeDocument/2006/relationships/hyperlink" Target="https://meteor-uat.aihw.gov.au/content/520960" TargetMode="External" Id="R148d60a5efcc4cd8" /><Relationship Type="http://schemas.openxmlformats.org/officeDocument/2006/relationships/hyperlink" Target="https://meteor-uat.aihw.gov.au/content/306322" TargetMode="External" Id="Ra2d2f163cd5e413a" /><Relationship Type="http://schemas.openxmlformats.org/officeDocument/2006/relationships/hyperlink" Target="https://meteor-uat.aihw.gov.au/content/246013" TargetMode="External" Id="R810414d781c74395" /><Relationship Type="http://schemas.openxmlformats.org/officeDocument/2006/relationships/hyperlink" Target="https://meteor-uat.aihw.gov.au/content/519156" TargetMode="External" Id="R45aa658b42ec4649" /><Relationship Type="http://schemas.openxmlformats.org/officeDocument/2006/relationships/hyperlink" Target="https://meteor-uat.aihw.gov.au/RegistrationAuthority/9" TargetMode="External" Id="Rb4fb92b2f9f948cc" /></Relationships>
</file>

<file path=word/_rels/header1.xml.rels>&#65279;<?xml version="1.0" encoding="utf-8"?><Relationships xmlns="http://schemas.openxmlformats.org/package/2006/relationships"><Relationship Type="http://schemas.openxmlformats.org/officeDocument/2006/relationships/image" Target="/media/image.png" Id="R12d0d7f6d4e04d09" /></Relationships>
</file>