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420e3d91c451f"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2013-15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b629caf51a94428">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a8f1e8628874fb0">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c2bce99cf3864065">
                    <w:r>
                      <w:rPr>
                        <w:rStyle w:val="Hyperlink"/>
                      </w:rPr>
                      <w:t xml:space="preserve">Indicator procedure</w:t>
                    </w:r>
                  </w:hyperlink>
                </w:p>
              </w:tc>
              <w:tc>
                <w:tcPr>
                  <w:vAlign w:val="top"/>
                </w:tcPr>
                <w:p>
                  <w:r>
                    <w:t xml:space="preserve">514033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37eb6c8c647e4008">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dec05777eace4931">
                    <w:r>
                      <w:rPr>
                        <w:rStyle w:val="Hyperlink"/>
                      </w:rPr>
                      <w:t xml:space="preserve">Patient listing status</w:t>
                    </w:r>
                  </w:hyperlink>
                </w:p>
              </w:tc>
              <w:tc>
                <w:tcPr>
                  <w:vAlign w:val="top"/>
                </w:tcPr>
                <w:p>
                  <w:r>
                    <w:t xml:space="preserve">471698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Ready for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ready for care</w:t>
                        </w:r>
                      </w:p>
                    </w:tc>
                  </w:tr>
                </w:tbl>
                <w:p/>
              </w:tc>
            </w:tr>
            <w:tr>
              <w:trPr/>
              <w:tc>
                <w:tcPr>
                  <w:tcMar>
                    <w:right w:w="29" w:type="dxa"/>
                  </w:tcMar>
                  <w:vAlign w:val="top"/>
                </w:tcPr>
                <w:p>
                  <w:pPr>
                    <w:keepNext/>
                    <w:jc w:val="center"/>
                  </w:pPr>
                  <w:r>
                    <w:t xml:space="preserve">-</w:t>
                  </w:r>
                </w:p>
              </w:tc>
              <w:tc>
                <w:tcPr>
                  <w:tcMar/>
                  <w:vAlign w:val="top"/>
                </w:tcPr>
                <w:p>
                  <w:hyperlink w:history="true" r:id="R851ffedd3cee4e3f">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8e6dc954f0c4e47">
                    <w:r>
                      <w:rPr>
                        <w:rStyle w:val="Hyperlink"/>
                      </w:rPr>
                      <w:t xml:space="preserve">Waiting time at a census date</w:t>
                    </w:r>
                  </w:hyperlink>
                </w:p>
              </w:tc>
              <w:tc>
                <w:tcPr>
                  <w:vAlign w:val="top"/>
                </w:tcPr>
                <w:p>
                  <w:r>
                    <w:t xml:space="preserve">471715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97246990622c424d">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4508556cd204fc5">
                    <w:r>
                      <w:rPr>
                        <w:rStyle w:val="Hyperlink"/>
                      </w:rPr>
                      <w:t xml:space="preserve">Census date</w:t>
                    </w:r>
                  </w:hyperlink>
                </w:p>
              </w:tc>
              <w:tc>
                <w:tcPr>
                  <w:vAlign w:val="top"/>
                </w:tcPr>
                <w:p>
                  <w:r>
                    <w:t xml:space="preserve">270153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94a92c709e74e5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755c7932dd2a47c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dcd68dd71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c7932dd2a47c7" /><Relationship Type="http://schemas.openxmlformats.org/officeDocument/2006/relationships/header" Target="/word/header1.xml" Id="Rb0a5e073b09e42f5" /><Relationship Type="http://schemas.openxmlformats.org/officeDocument/2006/relationships/settings" Target="/word/settings.xml" Id="Re97b7e2e54d745ca" /><Relationship Type="http://schemas.openxmlformats.org/officeDocument/2006/relationships/styles" Target="/word/styles.xml" Id="R4597f12f82cf4068" /><Relationship Type="http://schemas.openxmlformats.org/officeDocument/2006/relationships/hyperlink" Target="https://meteor-uat.aihw.gov.au/content/269957" TargetMode="External" Id="Rab629caf51a94428" /><Relationship Type="http://schemas.openxmlformats.org/officeDocument/2006/relationships/hyperlink" Target="https://meteor-uat.aihw.gov.au/content/270008" TargetMode="External" Id="Rda8f1e8628874fb0" /><Relationship Type="http://schemas.openxmlformats.org/officeDocument/2006/relationships/hyperlink" Target="https://meteor-uat.aihw.gov.au/content/514033" TargetMode="External" Id="Rc2bce99cf3864065" /><Relationship Type="http://schemas.openxmlformats.org/officeDocument/2006/relationships/hyperlink" Target="https://meteor-uat.aihw.gov.au/content/471710" TargetMode="External" Id="R37eb6c8c647e4008" /><Relationship Type="http://schemas.openxmlformats.org/officeDocument/2006/relationships/hyperlink" Target="https://meteor-uat.aihw.gov.au/content/471698" TargetMode="External" Id="Rdec05777eace4931" /><Relationship Type="http://schemas.openxmlformats.org/officeDocument/2006/relationships/hyperlink" Target="https://meteor-uat.aihw.gov.au/content/270146" TargetMode="External" Id="R851ffedd3cee4e3f" /><Relationship Type="http://schemas.openxmlformats.org/officeDocument/2006/relationships/hyperlink" Target="https://meteor-uat.aihw.gov.au/content/471715" TargetMode="External" Id="R98e6dc954f0c4e47" /><Relationship Type="http://schemas.openxmlformats.org/officeDocument/2006/relationships/hyperlink" Target="https://meteor-uat.aihw.gov.au/content/269973" TargetMode="External" Id="R97246990622c424d" /><Relationship Type="http://schemas.openxmlformats.org/officeDocument/2006/relationships/hyperlink" Target="https://meteor-uat.aihw.gov.au/content/270153" TargetMode="External" Id="Rd4508556cd204fc5" /><Relationship Type="http://schemas.openxmlformats.org/officeDocument/2006/relationships/hyperlink" Target="https://meteor-uat.aihw.gov.au/content/291036" TargetMode="External" Id="R294a92c709e74e56" /></Relationships>
</file>

<file path=word/_rels/header1.xml.rels>&#65279;<?xml version="1.0" encoding="utf-8"?><Relationships xmlns="http://schemas.openxmlformats.org/package/2006/relationships"><Relationship Type="http://schemas.openxmlformats.org/officeDocument/2006/relationships/image" Target="/media/image.png" Id="R599dcd68dd714b11" /></Relationships>
</file>